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EC" w:rsidRPr="00613036" w:rsidRDefault="00590AEC" w:rsidP="00590AEC">
      <w:pPr>
        <w:widowControl w:val="0"/>
        <w:suppressAutoHyphens/>
        <w:autoSpaceDN w:val="0"/>
        <w:spacing w:after="0"/>
        <w:jc w:val="center"/>
        <w:rPr>
          <w:rFonts w:ascii="Arial" w:eastAsia="Andale Sans UI" w:hAnsi="Arial" w:cs="Arial"/>
          <w:kern w:val="3"/>
          <w:sz w:val="32"/>
          <w:szCs w:val="32"/>
          <w:lang w:val="de-DE" w:eastAsia="ja-JP" w:bidi="fa-IR"/>
        </w:rPr>
      </w:pPr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val="de-DE" w:eastAsia="ja-JP" w:bidi="fa-IR"/>
        </w:rPr>
        <w:t>АДМИНИСТРАЦИЯ</w:t>
      </w:r>
    </w:p>
    <w:p w:rsidR="00590AEC" w:rsidRPr="00613036" w:rsidRDefault="00590AEC" w:rsidP="00590AEC">
      <w:pPr>
        <w:widowControl w:val="0"/>
        <w:suppressAutoHyphens/>
        <w:autoSpaceDN w:val="0"/>
        <w:spacing w:after="0"/>
        <w:jc w:val="center"/>
        <w:rPr>
          <w:rFonts w:ascii="Arial" w:eastAsia="Andale Sans UI" w:hAnsi="Arial" w:cs="Arial"/>
          <w:kern w:val="3"/>
          <w:sz w:val="32"/>
          <w:szCs w:val="32"/>
          <w:lang w:val="de-DE" w:eastAsia="ja-JP" w:bidi="fa-IR"/>
        </w:rPr>
      </w:pPr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val="de-DE" w:eastAsia="ja-JP" w:bidi="fa-IR"/>
        </w:rPr>
        <w:t>КУРСКОГО РАЙОНА КУРСКОЙ ОБЛАСТИ</w:t>
      </w:r>
    </w:p>
    <w:p w:rsidR="00590AEC" w:rsidRPr="00613036" w:rsidRDefault="00590AEC" w:rsidP="00590AEC">
      <w:pPr>
        <w:widowControl w:val="0"/>
        <w:suppressAutoHyphens/>
        <w:autoSpaceDN w:val="0"/>
        <w:spacing w:after="0"/>
        <w:jc w:val="center"/>
        <w:rPr>
          <w:rFonts w:ascii="Arial" w:eastAsia="Andale Sans UI" w:hAnsi="Arial" w:cs="Arial"/>
          <w:b/>
          <w:bCs/>
          <w:kern w:val="3"/>
          <w:sz w:val="32"/>
          <w:szCs w:val="32"/>
          <w:lang w:val="de-DE" w:eastAsia="ja-JP" w:bidi="fa-IR"/>
        </w:rPr>
      </w:pPr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val="de-DE" w:eastAsia="ja-JP" w:bidi="fa-IR"/>
        </w:rPr>
        <w:t>ПОСТАНОВЛЕНИЕ</w:t>
      </w:r>
    </w:p>
    <w:p w:rsidR="00590AEC" w:rsidRPr="00613036" w:rsidRDefault="00590AEC" w:rsidP="00590AEC">
      <w:pPr>
        <w:widowControl w:val="0"/>
        <w:shd w:val="clear" w:color="auto" w:fill="FFFFFF"/>
        <w:suppressAutoHyphens/>
        <w:autoSpaceDE w:val="0"/>
        <w:autoSpaceDN w:val="0"/>
        <w:spacing w:after="0"/>
        <w:ind w:hanging="3"/>
        <w:jc w:val="center"/>
        <w:rPr>
          <w:rFonts w:ascii="Arial" w:eastAsia="Andale Sans UI" w:hAnsi="Arial" w:cs="Arial"/>
          <w:kern w:val="3"/>
          <w:sz w:val="32"/>
          <w:szCs w:val="32"/>
          <w:lang w:eastAsia="ja-JP" w:bidi="fa-IR"/>
        </w:rPr>
      </w:pPr>
      <w:proofErr w:type="spellStart"/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val="de-DE" w:eastAsia="ja-JP" w:bidi="fa-IR"/>
        </w:rPr>
        <w:t>от</w:t>
      </w:r>
      <w:proofErr w:type="spellEnd"/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val="de-DE" w:eastAsia="ja-JP" w:bidi="fa-IR"/>
        </w:rPr>
        <w:t xml:space="preserve"> </w:t>
      </w:r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eastAsia="ja-JP" w:bidi="fa-IR"/>
        </w:rPr>
        <w:t>18</w:t>
      </w:r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val="de-DE" w:eastAsia="ja-JP" w:bidi="fa-IR"/>
        </w:rPr>
        <w:t>.</w:t>
      </w:r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eastAsia="ja-JP" w:bidi="fa-IR"/>
        </w:rPr>
        <w:t>10</w:t>
      </w:r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val="de-DE" w:eastAsia="ja-JP" w:bidi="fa-IR"/>
        </w:rPr>
        <w:t xml:space="preserve">.2019г. № </w:t>
      </w:r>
      <w:r w:rsidRPr="00613036">
        <w:rPr>
          <w:rFonts w:ascii="Arial" w:eastAsia="Andale Sans UI" w:hAnsi="Arial" w:cs="Arial"/>
          <w:b/>
          <w:bCs/>
          <w:kern w:val="3"/>
          <w:sz w:val="32"/>
          <w:szCs w:val="32"/>
          <w:lang w:eastAsia="ja-JP" w:bidi="fa-IR"/>
        </w:rPr>
        <w:t>2786</w:t>
      </w:r>
    </w:p>
    <w:p w:rsidR="00383DBE" w:rsidRPr="00613036" w:rsidRDefault="00383DBE" w:rsidP="00383DB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83DBE" w:rsidRPr="00613036" w:rsidRDefault="00383DBE" w:rsidP="00383D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13036">
        <w:rPr>
          <w:rFonts w:ascii="Arial" w:hAnsi="Arial" w:cs="Arial"/>
          <w:b/>
          <w:sz w:val="32"/>
          <w:szCs w:val="32"/>
        </w:rPr>
        <w:t>О размещении и наполнении подразделов, посвященных вопросам</w:t>
      </w:r>
      <w:r w:rsidR="00613036">
        <w:rPr>
          <w:rFonts w:ascii="Arial" w:hAnsi="Arial" w:cs="Arial"/>
          <w:b/>
          <w:sz w:val="32"/>
          <w:szCs w:val="32"/>
        </w:rPr>
        <w:t xml:space="preserve"> </w:t>
      </w:r>
      <w:r w:rsidRPr="00613036">
        <w:rPr>
          <w:rFonts w:ascii="Arial" w:hAnsi="Arial" w:cs="Arial"/>
          <w:b/>
          <w:sz w:val="32"/>
          <w:szCs w:val="32"/>
        </w:rPr>
        <w:t>противодействия коррупции, официального сайта муниципального</w:t>
      </w:r>
      <w:r w:rsidR="00613036">
        <w:rPr>
          <w:rFonts w:ascii="Arial" w:hAnsi="Arial" w:cs="Arial"/>
          <w:b/>
          <w:sz w:val="32"/>
          <w:szCs w:val="32"/>
        </w:rPr>
        <w:t xml:space="preserve"> </w:t>
      </w:r>
      <w:r w:rsidRPr="00613036">
        <w:rPr>
          <w:rFonts w:ascii="Arial" w:hAnsi="Arial" w:cs="Arial"/>
          <w:b/>
          <w:sz w:val="32"/>
          <w:szCs w:val="32"/>
        </w:rPr>
        <w:t>образования «Курский район» Курской области в информационно-</w:t>
      </w:r>
    </w:p>
    <w:p w:rsidR="00C15EE2" w:rsidRPr="00613036" w:rsidRDefault="00383DBE" w:rsidP="00383D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13036">
        <w:rPr>
          <w:rFonts w:ascii="Arial" w:hAnsi="Arial" w:cs="Arial"/>
          <w:b/>
          <w:sz w:val="32"/>
          <w:szCs w:val="32"/>
        </w:rPr>
        <w:t>телекоммуникационной сети «Интернет»</w:t>
      </w:r>
    </w:p>
    <w:p w:rsidR="00383DBE" w:rsidRPr="00613036" w:rsidRDefault="00383DBE" w:rsidP="00383DB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13036" w:rsidRPr="00613036" w:rsidRDefault="00590AEC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 xml:space="preserve">     </w:t>
      </w:r>
      <w:r w:rsidR="00383DBE" w:rsidRPr="00613036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во исполнение постановления Администрации Курской области от 19.02.2019 № 104-па «О размещении и наполнении подразделов, посвященных вопросам противодействия коррупции, официального сайта Администрации Курской 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совершенствования системы информирования о мерах по противодействию коррупции и наполнению подраздела официального сайта муниципального образования «Курский район» Курской области в информационно-телекоммуникационной сети «Интернет» информацией по вопросам противодействия коррупции Администрация Курского района Курской области ПОСТАНОВЛЯЕТ: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1.</w:t>
      </w:r>
      <w:r w:rsidRPr="00613036">
        <w:rPr>
          <w:rFonts w:ascii="Arial" w:hAnsi="Arial" w:cs="Arial"/>
          <w:sz w:val="24"/>
          <w:szCs w:val="24"/>
        </w:rPr>
        <w:tab/>
        <w:t>Утвердить прилагаемые требования к размещению и наполнению подраздела «Противодействие коррупции» официального сайта муниципального образования «Курский район» Курской области в информационно-телекоммуникационной сети «Интернет».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2.</w:t>
      </w:r>
      <w:r w:rsidRPr="00613036">
        <w:rPr>
          <w:rFonts w:ascii="Arial" w:hAnsi="Arial" w:cs="Arial"/>
          <w:sz w:val="24"/>
          <w:szCs w:val="24"/>
        </w:rPr>
        <w:tab/>
        <w:t>Отделу информации муниципального казенного учреждения «По обеспечению деятельности Администрации Курского района Курской области» (Березин С.В.) в течение 30 рабочих дней со дня вступления в силу настоящего постановления привести в соответствие с указанными требованиями подраздел «Противодействие коррупции» официального сайта муниципального образования «Курский район» Курской области.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3.</w:t>
      </w:r>
      <w:r w:rsidRPr="00613036">
        <w:rPr>
          <w:rFonts w:ascii="Arial" w:hAnsi="Arial" w:cs="Arial"/>
          <w:sz w:val="24"/>
          <w:szCs w:val="24"/>
        </w:rPr>
        <w:tab/>
        <w:t>Управляющему делами Администрации Курского района Курской области (А.В. Шибаева) организовать работу по структурированию гиперссылок по видам нормативных правовых актов и обеспечить работу Подраздела «Противодействие коррупции».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4.</w:t>
      </w:r>
      <w:r w:rsidRPr="00613036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5.</w:t>
      </w:r>
      <w:r w:rsidRPr="00613036">
        <w:rPr>
          <w:rFonts w:ascii="Arial" w:hAnsi="Arial" w:cs="Arial"/>
          <w:sz w:val="24"/>
          <w:szCs w:val="24"/>
        </w:rPr>
        <w:tab/>
        <w:t>Постановление вступает в силу со дня его подписания.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Глава Курского района Курской области                                         А.В. Телегин</w:t>
      </w:r>
    </w:p>
    <w:p w:rsidR="00613036" w:rsidRDefault="00613036" w:rsidP="00383DB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83DBE" w:rsidRPr="00613036" w:rsidRDefault="00383DBE" w:rsidP="00383D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383DBE" w:rsidRPr="00613036" w:rsidRDefault="00383DBE" w:rsidP="00383D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383DBE" w:rsidRPr="00613036" w:rsidRDefault="00383DBE" w:rsidP="00383D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Pr="00613036">
        <w:rPr>
          <w:rFonts w:ascii="Arial" w:hAnsi="Arial" w:cs="Arial"/>
          <w:sz w:val="24"/>
          <w:szCs w:val="24"/>
        </w:rPr>
        <w:tab/>
      </w:r>
    </w:p>
    <w:p w:rsidR="00383DBE" w:rsidRPr="00613036" w:rsidRDefault="00383DBE" w:rsidP="00383D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18 октября 2019 г № 2786</w:t>
      </w:r>
    </w:p>
    <w:p w:rsidR="00613036" w:rsidRDefault="00613036" w:rsidP="00383DB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83DBE" w:rsidRPr="00613036" w:rsidRDefault="00383DBE" w:rsidP="00383DB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13036">
        <w:rPr>
          <w:rFonts w:ascii="Arial" w:hAnsi="Arial" w:cs="Arial"/>
          <w:b/>
          <w:sz w:val="28"/>
          <w:szCs w:val="28"/>
        </w:rPr>
        <w:t>Требования</w:t>
      </w:r>
    </w:p>
    <w:p w:rsidR="00383DBE" w:rsidRDefault="00383DBE" w:rsidP="00383DB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13036">
        <w:rPr>
          <w:rFonts w:ascii="Arial" w:hAnsi="Arial" w:cs="Arial"/>
          <w:b/>
          <w:sz w:val="28"/>
          <w:szCs w:val="28"/>
        </w:rPr>
        <w:t>к размещению и наполнению подраздела «Противодействие коррупции»</w:t>
      </w:r>
      <w:r w:rsidR="00613036">
        <w:rPr>
          <w:rFonts w:ascii="Arial" w:hAnsi="Arial" w:cs="Arial"/>
          <w:b/>
          <w:sz w:val="28"/>
          <w:szCs w:val="28"/>
        </w:rPr>
        <w:t xml:space="preserve"> </w:t>
      </w:r>
      <w:r w:rsidRPr="00613036">
        <w:rPr>
          <w:rFonts w:ascii="Arial" w:hAnsi="Arial" w:cs="Arial"/>
          <w:b/>
          <w:sz w:val="28"/>
          <w:szCs w:val="28"/>
        </w:rPr>
        <w:t>официального сайта муниципального образования «Курский район»</w:t>
      </w:r>
      <w:r w:rsidR="00613036">
        <w:rPr>
          <w:rFonts w:ascii="Arial" w:hAnsi="Arial" w:cs="Arial"/>
          <w:b/>
          <w:sz w:val="28"/>
          <w:szCs w:val="28"/>
        </w:rPr>
        <w:t xml:space="preserve"> </w:t>
      </w:r>
      <w:r w:rsidRPr="00613036">
        <w:rPr>
          <w:rFonts w:ascii="Arial" w:hAnsi="Arial" w:cs="Arial"/>
          <w:b/>
          <w:sz w:val="28"/>
          <w:szCs w:val="28"/>
        </w:rPr>
        <w:t>Курской области в информационно-телекоммуникационной сети</w:t>
      </w:r>
      <w:r w:rsidR="00613036">
        <w:rPr>
          <w:rFonts w:ascii="Arial" w:hAnsi="Arial" w:cs="Arial"/>
          <w:b/>
          <w:sz w:val="28"/>
          <w:szCs w:val="28"/>
        </w:rPr>
        <w:t xml:space="preserve"> </w:t>
      </w:r>
      <w:r w:rsidRPr="00613036">
        <w:rPr>
          <w:rFonts w:ascii="Arial" w:hAnsi="Arial" w:cs="Arial"/>
          <w:b/>
          <w:sz w:val="28"/>
          <w:szCs w:val="28"/>
        </w:rPr>
        <w:t>«Интернет»</w:t>
      </w:r>
    </w:p>
    <w:p w:rsidR="00613036" w:rsidRPr="00613036" w:rsidRDefault="00613036" w:rsidP="00383DB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1.</w:t>
      </w:r>
      <w:r w:rsidRPr="00613036">
        <w:rPr>
          <w:rFonts w:ascii="Arial" w:hAnsi="Arial" w:cs="Arial"/>
          <w:sz w:val="24"/>
          <w:szCs w:val="24"/>
        </w:rPr>
        <w:tab/>
        <w:t>На главной странице официального сайта муниципального образования «Курский район» Курской области в информационно- телекоммуникационной сети «Интернет» (далее - официальный сайт) должна быть расположена отдельная гиперссылка на подраздел по вопросам профилактики коррупционных правонарушений с наименованием «Противодействие коррупции» (далее - подраздел «Противодействие коррупции»). Размещение указанной гиперссылки во всплывающих (выпадающих) окнах не допускается.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2.</w:t>
      </w:r>
      <w:r w:rsidRPr="00613036">
        <w:rPr>
          <w:rFonts w:ascii="Arial" w:hAnsi="Arial" w:cs="Arial"/>
          <w:sz w:val="24"/>
          <w:szCs w:val="24"/>
        </w:rPr>
        <w:tab/>
        <w:t>Доступ в подраздел «Противодействие коррупции» осуществляется с главной страницы официального сайта путем последовательного перехода по гиперссылке раздела «Главное»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в подраздел «Противодействие коррупции». Количество таких переходов (по кратчайшей последовательности) должно быть не более одного.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3.</w:t>
      </w:r>
      <w:r w:rsidRPr="00613036">
        <w:rPr>
          <w:rFonts w:ascii="Arial" w:hAnsi="Arial" w:cs="Arial"/>
          <w:sz w:val="24"/>
          <w:szCs w:val="24"/>
        </w:rPr>
        <w:tab/>
      </w:r>
      <w:proofErr w:type="gramStart"/>
      <w:r w:rsidRPr="00613036">
        <w:rPr>
          <w:rFonts w:ascii="Arial" w:hAnsi="Arial" w:cs="Arial"/>
          <w:sz w:val="24"/>
          <w:szCs w:val="24"/>
        </w:rPr>
        <w:t>В</w:t>
      </w:r>
      <w:proofErr w:type="gramEnd"/>
      <w:r w:rsidRPr="00613036">
        <w:rPr>
          <w:rFonts w:ascii="Arial" w:hAnsi="Arial" w:cs="Arial"/>
          <w:sz w:val="24"/>
          <w:szCs w:val="24"/>
        </w:rPr>
        <w:t xml:space="preserve"> подразделе «Противодействие коррупции» содержатся ссылки на отдельные подразделы, посвященные следующим направлениям: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«Нормативные правовые акты в сфере противодействия коррупции»;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«Антикоррупционная экспертиза»;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«Формы документов, связанных с противодействием коррупции, для заполнения»;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«Комиссия по соблюдению требований к служебному поведению муниципальных служащих и урегулированию конфликта интересов»;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«Методические материалы»;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«Обратная связь для сообщений о фактах коррупции»;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«Сведения о доходах, расходах, об имуществе и обязательствах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имущественного характера».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Подраздел «Противодействие коррупции»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структурного подразделения Администрации Курского района Курской области, в функции которого входят вопросы противодействия коррупции.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Подраздел «Противодействие коррупции» актуализируется по мере необходимости.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4.</w:t>
      </w:r>
      <w:r w:rsidRPr="00613036">
        <w:rPr>
          <w:rFonts w:ascii="Arial" w:hAnsi="Arial" w:cs="Arial"/>
          <w:sz w:val="24"/>
          <w:szCs w:val="24"/>
        </w:rPr>
        <w:tab/>
        <w:t>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lastRenderedPageBreak/>
        <w:t>а)</w:t>
      </w:r>
      <w:r w:rsidRPr="00613036">
        <w:rPr>
          <w:rFonts w:ascii="Arial" w:hAnsi="Arial" w:cs="Arial"/>
          <w:sz w:val="24"/>
          <w:szCs w:val="24"/>
        </w:rPr>
        <w:tab/>
        <w:t>муниципальных нормативно-правовых актов Администрации Курского района Курской области, в том числе правовых актов, содержащих: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план по противодействию коррупции;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перечень должностей, при замещении которых муниципальный служащий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характера;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Кодекс этики и служебного поведения муниципальных служащих;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б)</w:t>
      </w:r>
      <w:r w:rsidRPr="00613036">
        <w:rPr>
          <w:rFonts w:ascii="Arial" w:hAnsi="Arial" w:cs="Arial"/>
          <w:sz w:val="24"/>
          <w:szCs w:val="24"/>
        </w:rPr>
        <w:tab/>
        <w:t>иные нормативные акты по вопросам противодействия коррупции, размещение которых признано целесообразным структурного подразделения Администрации Курского района Курской области, в функции которого входят вопросы противодействия, коррупции.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веб-обозревателя.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 xml:space="preserve"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</w:t>
      </w:r>
      <w:proofErr w:type="spellStart"/>
      <w:r w:rsidRPr="00613036">
        <w:rPr>
          <w:rFonts w:ascii="Arial" w:hAnsi="Arial" w:cs="Arial"/>
          <w:sz w:val="24"/>
          <w:szCs w:val="24"/>
        </w:rPr>
        <w:t>doc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docx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rtf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pdf</w:t>
      </w:r>
      <w:proofErr w:type="spellEnd"/>
      <w:r w:rsidRPr="00613036">
        <w:rPr>
          <w:rFonts w:ascii="Arial" w:hAnsi="Arial" w:cs="Arial"/>
          <w:sz w:val="24"/>
          <w:szCs w:val="24"/>
        </w:rPr>
        <w:t>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5.</w:t>
      </w:r>
      <w:r w:rsidRPr="00613036">
        <w:rPr>
          <w:rFonts w:ascii="Arial" w:hAnsi="Arial" w:cs="Arial"/>
          <w:sz w:val="24"/>
          <w:szCs w:val="24"/>
        </w:rPr>
        <w:tab/>
        <w:t>Подраздел «Антикоррупционная экспертиза» содержит гиперссылку, при переходе по которой осуществляется доступ к подразделу «Антикоррупционная экспертиза», и включает в себя следующие подразделы: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«Порядок и сроки общественного обсуждения проектов нормативных правовых актов»;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«Общий порядок работы в области независимой антикоррупционной экспертизы проектов нормативных правовых актов»;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lastRenderedPageBreak/>
        <w:t>«Порядок работы органов власти и результаты в области независимой антикоррупционной экспертизы проектов нормативных правовых актов»;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«Итоговый обобщающий отчет о результатах деятельности органов власти по проведению антикоррупционной экспертизы нормативных правовых актов и их проектов за первое полугодие и прошедший год».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6.</w:t>
      </w:r>
      <w:r w:rsidRPr="00613036">
        <w:rPr>
          <w:rFonts w:ascii="Arial" w:hAnsi="Arial" w:cs="Arial"/>
          <w:sz w:val="24"/>
          <w:szCs w:val="24"/>
        </w:rPr>
        <w:tab/>
        <w:t>Подраздел «Формы документов, связанные с противодействием коррупции, для заполнения» обеспечивает доступ к следующим формам: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в)</w:t>
      </w:r>
      <w:r w:rsidRPr="00613036">
        <w:rPr>
          <w:rFonts w:ascii="Arial" w:hAnsi="Arial" w:cs="Arial"/>
          <w:sz w:val="24"/>
          <w:szCs w:val="24"/>
        </w:rPr>
        <w:tab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г)</w:t>
      </w:r>
      <w:r w:rsidRPr="00613036">
        <w:rPr>
          <w:rFonts w:ascii="Arial" w:hAnsi="Arial" w:cs="Arial"/>
          <w:sz w:val="24"/>
          <w:szCs w:val="24"/>
        </w:rPr>
        <w:tab/>
        <w:t>рекомендуемая форма</w:t>
      </w:r>
      <w:r w:rsidRPr="00613036">
        <w:rPr>
          <w:rFonts w:ascii="Arial" w:hAnsi="Arial" w:cs="Arial"/>
          <w:sz w:val="24"/>
          <w:szCs w:val="24"/>
        </w:rPr>
        <w:tab/>
        <w:t>(образец)</w:t>
      </w:r>
      <w:r w:rsidRPr="00613036">
        <w:rPr>
          <w:rFonts w:ascii="Arial" w:hAnsi="Arial" w:cs="Arial"/>
          <w:sz w:val="24"/>
          <w:szCs w:val="24"/>
        </w:rPr>
        <w:tab/>
        <w:t>обращения</w:t>
      </w:r>
      <w:r w:rsidRPr="00613036">
        <w:rPr>
          <w:rFonts w:ascii="Arial" w:hAnsi="Arial" w:cs="Arial"/>
          <w:sz w:val="24"/>
          <w:szCs w:val="24"/>
        </w:rPr>
        <w:tab/>
        <w:t>гражданина,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юридического лица по фактам коррупционных правонарушений;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д)</w:t>
      </w:r>
      <w:r w:rsidRPr="00613036">
        <w:rPr>
          <w:rFonts w:ascii="Arial" w:hAnsi="Arial" w:cs="Arial"/>
          <w:sz w:val="24"/>
          <w:szCs w:val="24"/>
        </w:rPr>
        <w:tab/>
        <w:t>уведомление о</w:t>
      </w:r>
      <w:r w:rsidRPr="00613036">
        <w:rPr>
          <w:rFonts w:ascii="Arial" w:hAnsi="Arial" w:cs="Arial"/>
          <w:sz w:val="24"/>
          <w:szCs w:val="24"/>
        </w:rPr>
        <w:tab/>
        <w:t>передаче</w:t>
      </w:r>
      <w:r w:rsidRPr="00613036">
        <w:rPr>
          <w:rFonts w:ascii="Arial" w:hAnsi="Arial" w:cs="Arial"/>
          <w:sz w:val="24"/>
          <w:szCs w:val="24"/>
        </w:rPr>
        <w:tab/>
        <w:t>подарков,</w:t>
      </w:r>
      <w:r w:rsidRPr="00613036">
        <w:rPr>
          <w:rFonts w:ascii="Arial" w:hAnsi="Arial" w:cs="Arial"/>
          <w:sz w:val="24"/>
          <w:szCs w:val="24"/>
        </w:rPr>
        <w:tab/>
        <w:t>полученных</w:t>
      </w:r>
      <w:r w:rsidRPr="00613036">
        <w:rPr>
          <w:rFonts w:ascii="Arial" w:hAnsi="Arial" w:cs="Arial"/>
          <w:sz w:val="24"/>
          <w:szCs w:val="24"/>
        </w:rPr>
        <w:tab/>
        <w:t>в связи с протокольными мероприятиями, служебными командировками и другими официальными мероприятиями;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е)</w:t>
      </w:r>
      <w:r w:rsidRPr="00613036">
        <w:rPr>
          <w:rFonts w:ascii="Arial" w:hAnsi="Arial" w:cs="Arial"/>
          <w:sz w:val="24"/>
          <w:szCs w:val="24"/>
        </w:rPr>
        <w:tab/>
        <w:t>уведомление представителя нанимателя о намерении выполнять иную оплачиваемую работу;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ж)</w:t>
      </w:r>
      <w:r w:rsidRPr="00613036">
        <w:rPr>
          <w:rFonts w:ascii="Arial" w:hAnsi="Arial" w:cs="Arial"/>
          <w:sz w:val="24"/>
          <w:szCs w:val="24"/>
        </w:rPr>
        <w:tab/>
        <w:t>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'гражданско-правового договора в коммерческой или некоммерческой организации);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з)</w:t>
      </w:r>
      <w:r w:rsidRPr="00613036">
        <w:rPr>
          <w:rFonts w:ascii="Arial" w:hAnsi="Arial" w:cs="Arial"/>
          <w:sz w:val="24"/>
          <w:szCs w:val="24"/>
        </w:rPr>
        <w:tab/>
        <w:t>справка о доходах, расходах, об имуществе и обязательствах имущественного характера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и)</w:t>
      </w:r>
      <w:r w:rsidRPr="00613036">
        <w:rPr>
          <w:rFonts w:ascii="Arial" w:hAnsi="Arial" w:cs="Arial"/>
          <w:sz w:val="24"/>
          <w:szCs w:val="24"/>
        </w:rPr>
        <w:tab/>
        <w:t>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к)</w:t>
      </w:r>
      <w:r w:rsidRPr="00613036">
        <w:rPr>
          <w:rFonts w:ascii="Arial" w:hAnsi="Arial" w:cs="Arial"/>
          <w:sz w:val="24"/>
          <w:szCs w:val="24"/>
        </w:rPr>
        <w:tab/>
        <w:t xml:space="preserve">иные формы документов, размещение которых признано целесообразным руководителем структурного подразделения Администрации Курского района Курской области, в функции которого входят вопросы противодействия коррупции, а </w:t>
      </w:r>
      <w:proofErr w:type="gramStart"/>
      <w:r w:rsidRPr="00613036">
        <w:rPr>
          <w:rFonts w:ascii="Arial" w:hAnsi="Arial" w:cs="Arial"/>
          <w:sz w:val="24"/>
          <w:szCs w:val="24"/>
        </w:rPr>
        <w:t>так же</w:t>
      </w:r>
      <w:proofErr w:type="gramEnd"/>
      <w:r w:rsidRPr="00613036">
        <w:rPr>
          <w:rFonts w:ascii="Arial" w:hAnsi="Arial" w:cs="Arial"/>
          <w:sz w:val="24"/>
          <w:szCs w:val="24"/>
        </w:rPr>
        <w:t xml:space="preserve"> ответственного за наполнение подраздела «Противодействие коррупции».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lastRenderedPageBreak/>
        <w:t xml:space="preserve">Формы документов для заполнения размещаются в виде приложенных файлов в одном или нескольких из следующих форматов: </w:t>
      </w:r>
      <w:proofErr w:type="spellStart"/>
      <w:r w:rsidRPr="00613036">
        <w:rPr>
          <w:rFonts w:ascii="Arial" w:hAnsi="Arial" w:cs="Arial"/>
          <w:sz w:val="24"/>
          <w:szCs w:val="24"/>
        </w:rPr>
        <w:t>doc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docx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rtf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pdf</w:t>
      </w:r>
      <w:proofErr w:type="spellEnd"/>
      <w:r w:rsidRPr="00613036">
        <w:rPr>
          <w:rFonts w:ascii="Arial" w:hAnsi="Arial" w:cs="Arial"/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7.</w:t>
      </w:r>
      <w:r w:rsidRPr="00613036">
        <w:rPr>
          <w:rFonts w:ascii="Arial" w:hAnsi="Arial" w:cs="Arial"/>
          <w:sz w:val="24"/>
          <w:szCs w:val="24"/>
        </w:rPr>
        <w:tab/>
        <w:t>При переходе в подраздел «Комиссия по соблюдению требований к служебному поведению муниципальных служащих и урегулированию конфликта интересов»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а)</w:t>
      </w:r>
      <w:r w:rsidRPr="00613036">
        <w:rPr>
          <w:rFonts w:ascii="Arial" w:hAnsi="Arial" w:cs="Arial"/>
          <w:sz w:val="24"/>
          <w:szCs w:val="24"/>
        </w:rPr>
        <w:tab/>
        <w:t>Положение о комиссии;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б)</w:t>
      </w:r>
      <w:r w:rsidRPr="00613036">
        <w:rPr>
          <w:rFonts w:ascii="Arial" w:hAnsi="Arial" w:cs="Arial"/>
          <w:sz w:val="24"/>
          <w:szCs w:val="24"/>
        </w:rPr>
        <w:tab/>
        <w:t>сведения о состоявшихся заседаниях комиссии и принятых решениях.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Размещение сведений о принятых решениях комиссии осуществляется с соблюдением требований статьи 6 Федерального закона от 27,07.2006 № 152- ФЗ «О персональных данных». Опубликование таких решений должно осуществляться с обезличиванием персональных данных.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8.</w:t>
      </w:r>
      <w:r w:rsidRPr="00613036">
        <w:rPr>
          <w:rFonts w:ascii="Arial" w:hAnsi="Arial" w:cs="Arial"/>
          <w:sz w:val="24"/>
          <w:szCs w:val="24"/>
        </w:rPr>
        <w:tab/>
        <w:t>Подраздел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В подразделе размещаются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иными органами.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 xml:space="preserve">Формы документов для заполнения размещаются в виде приложенных файлов в одном или нескольких из следующих форматов: </w:t>
      </w:r>
      <w:proofErr w:type="spellStart"/>
      <w:r w:rsidRPr="00613036">
        <w:rPr>
          <w:rFonts w:ascii="Arial" w:hAnsi="Arial" w:cs="Arial"/>
          <w:sz w:val="24"/>
          <w:szCs w:val="24"/>
        </w:rPr>
        <w:t>doc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docx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rtf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pdf</w:t>
      </w:r>
      <w:proofErr w:type="spellEnd"/>
      <w:r w:rsidRPr="00613036">
        <w:rPr>
          <w:rFonts w:ascii="Arial" w:hAnsi="Arial" w:cs="Arial"/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9.</w:t>
      </w:r>
      <w:r w:rsidRPr="00613036">
        <w:rPr>
          <w:rFonts w:ascii="Arial" w:hAnsi="Arial" w:cs="Arial"/>
          <w:sz w:val="24"/>
          <w:szCs w:val="24"/>
        </w:rPr>
        <w:tab/>
        <w:t>Подраздел «Обратная связь для сообщений о фактах коррупции»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подразделу «Обращения граждан», что дает возможность гражданам и организациям беспрепятственно направлять свои обращения в соответствующий орган.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lastRenderedPageBreak/>
        <w:t>10.</w:t>
      </w:r>
      <w:r w:rsidRPr="00613036">
        <w:rPr>
          <w:rFonts w:ascii="Arial" w:hAnsi="Arial" w:cs="Arial"/>
          <w:sz w:val="24"/>
          <w:szCs w:val="24"/>
        </w:rPr>
        <w:tab/>
        <w:t>Подраздел «Сведения о доходах, расходах, об имуществе и обязательствах имущественного характера» обеспечивает доступ к сведениям, предусмотренным пунктом 2 Порядка размещения сведений о доходах, расходах, об имуществе и обязательствах имущественного характера муниципальных служащих Администрации Курского района Курской области, и членов их семей на официальном сайте муниципального образования «Курский район» Курской области и предоставления этих сведений средствам массовой информации для опубликования, за все предшествующие годы, представленные муниципальными служащими и руководителями муниципальных учреждений.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Сведения о доходах, расходах,'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 и руководителями муниципальных учреждений за отчетный период, публикуются в табличной форме в виде приложенных файлов в одном или нескольких из следующих форматов: </w:t>
      </w:r>
      <w:proofErr w:type="spellStart"/>
      <w:r w:rsidRPr="00613036">
        <w:rPr>
          <w:rFonts w:ascii="Arial" w:hAnsi="Arial" w:cs="Arial"/>
          <w:sz w:val="24"/>
          <w:szCs w:val="24"/>
        </w:rPr>
        <w:t>doc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docx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xls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xlsx</w:t>
      </w:r>
      <w:proofErr w:type="spellEnd"/>
      <w:r w:rsidRPr="006130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3036">
        <w:rPr>
          <w:rFonts w:ascii="Arial" w:hAnsi="Arial" w:cs="Arial"/>
          <w:sz w:val="24"/>
          <w:szCs w:val="24"/>
        </w:rPr>
        <w:t>rtf</w:t>
      </w:r>
      <w:proofErr w:type="spellEnd"/>
      <w:r w:rsidRPr="00613036">
        <w:rPr>
          <w:rFonts w:ascii="Arial" w:hAnsi="Arial" w:cs="Arial"/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Не допускается: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а)</w:t>
      </w:r>
      <w:r w:rsidRPr="00613036">
        <w:rPr>
          <w:rFonts w:ascii="Arial" w:hAnsi="Arial" w:cs="Arial"/>
          <w:sz w:val="24"/>
          <w:szCs w:val="24"/>
        </w:rPr>
        <w:tab/>
        <w:t>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б)</w:t>
      </w:r>
      <w:r w:rsidRPr="00613036">
        <w:rPr>
          <w:rFonts w:ascii="Arial" w:hAnsi="Arial" w:cs="Arial"/>
          <w:sz w:val="24"/>
          <w:szCs w:val="24"/>
        </w:rPr>
        <w:tab/>
        <w:t>использование форматов, требующих дополнительного распознавания;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в)</w:t>
      </w:r>
      <w:r w:rsidRPr="00613036">
        <w:rPr>
          <w:rFonts w:ascii="Arial" w:hAnsi="Arial" w:cs="Arial"/>
          <w:sz w:val="24"/>
          <w:szCs w:val="24"/>
        </w:rPr>
        <w:tab/>
        <w:t>ограничение свободного доступа к размещенной информации в подразделе «Противодействие коррупции».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а)</w:t>
      </w:r>
      <w:r w:rsidRPr="00613036">
        <w:rPr>
          <w:rFonts w:ascii="Arial" w:hAnsi="Arial" w:cs="Arial"/>
          <w:sz w:val="24"/>
          <w:szCs w:val="24"/>
        </w:rPr>
        <w:tab/>
        <w:t>не подлежат удалению;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б)</w:t>
      </w:r>
      <w:r w:rsidRPr="00613036">
        <w:rPr>
          <w:rFonts w:ascii="Arial" w:hAnsi="Arial" w:cs="Arial"/>
          <w:sz w:val="24"/>
          <w:szCs w:val="24"/>
        </w:rPr>
        <w:tab/>
        <w:t>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</w:t>
      </w:r>
    </w:p>
    <w:p w:rsidR="00383DBE" w:rsidRPr="00613036" w:rsidRDefault="00383DBE" w:rsidP="00383D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установлено законодательством Российской Федерации.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При представлении муниципальным служащим, руководителем муниципального учреждения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383DBE" w:rsidRPr="00613036" w:rsidRDefault="00383DBE" w:rsidP="00383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3036">
        <w:rPr>
          <w:rFonts w:ascii="Arial" w:hAnsi="Arial" w:cs="Arial"/>
          <w:sz w:val="24"/>
          <w:szCs w:val="24"/>
        </w:rPr>
        <w:t>11. Размещение подраздела «Противодействие коррупции» официального сайта и его наполнение осуществляется в соответствии с настоящими требованиями.</w:t>
      </w:r>
    </w:p>
    <w:sectPr w:rsidR="00383DBE" w:rsidRPr="00613036" w:rsidSect="00383D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DBE"/>
    <w:rsid w:val="00383DBE"/>
    <w:rsid w:val="00590AEC"/>
    <w:rsid w:val="00613036"/>
    <w:rsid w:val="00C15EE2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2B19"/>
  <w15:docId w15:val="{E7868D61-9F52-4387-B689-37CC3479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3D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3DBE"/>
    <w:pPr>
      <w:widowControl w:val="0"/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2283</Words>
  <Characters>13019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 Windows</cp:lastModifiedBy>
  <cp:revision>4</cp:revision>
  <dcterms:created xsi:type="dcterms:W3CDTF">2019-10-21T06:20:00Z</dcterms:created>
  <dcterms:modified xsi:type="dcterms:W3CDTF">2019-10-21T11:37:00Z</dcterms:modified>
</cp:coreProperties>
</file>