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D4879" w14:textId="77777777" w:rsidR="0072443B" w:rsidRPr="0072443B" w:rsidRDefault="0072443B" w:rsidP="0072443B">
      <w:pPr>
        <w:shd w:val="clear" w:color="auto" w:fill="EEEEEE"/>
        <w:spacing w:line="240" w:lineRule="auto"/>
        <w:jc w:val="center"/>
        <w:rPr>
          <w:rFonts w:ascii="Tahoma" w:eastAsia="Times New Roman" w:hAnsi="Tahoma" w:cs="Tahoma"/>
          <w:b/>
          <w:bCs/>
          <w:color w:val="000000"/>
          <w:sz w:val="21"/>
          <w:szCs w:val="21"/>
          <w:lang w:eastAsia="ru-RU"/>
        </w:rPr>
      </w:pPr>
      <w:r w:rsidRPr="0072443B">
        <w:rPr>
          <w:rFonts w:ascii="Tahoma" w:eastAsia="Times New Roman" w:hAnsi="Tahoma" w:cs="Tahoma"/>
          <w:b/>
          <w:bCs/>
          <w:color w:val="000000"/>
          <w:sz w:val="21"/>
          <w:szCs w:val="21"/>
          <w:lang w:eastAsia="ru-RU"/>
        </w:rPr>
        <w:t>ПОСТАНОВЛЕНИЕ от 24 декабря 2024 г. № 2038</w:t>
      </w:r>
    </w:p>
    <w:p w14:paraId="13D23110"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01B0E3E5"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АДМИНИСТРАЦИЯ</w:t>
      </w:r>
    </w:p>
    <w:p w14:paraId="7A237AB1"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КУРСКОГО РАЙОНА КУРСКОЙ ОБЛАСТИ</w:t>
      </w:r>
    </w:p>
    <w:p w14:paraId="3E26C27A"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ПОСТАНОВЛЕНИЕ</w:t>
      </w:r>
    </w:p>
    <w:p w14:paraId="6FFF9B8F"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от 24 декабря 2024 г. № 2038</w:t>
      </w:r>
    </w:p>
    <w:p w14:paraId="3BFFA39A"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 </w:t>
      </w:r>
    </w:p>
    <w:p w14:paraId="59341F17"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О представлении лицом, поступающим</w:t>
      </w:r>
    </w:p>
    <w:p w14:paraId="3F998E85"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на работу на должность руководителя муниципального учреждения (предприятия) Курского района Курской области, а также руководителем</w:t>
      </w:r>
    </w:p>
    <w:p w14:paraId="00FD6401"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муниципального учреждения (предприятия) Курского района Курской</w:t>
      </w:r>
    </w:p>
    <w:p w14:paraId="13F22C1E"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области сведений о своих доходах, об имуществе и</w:t>
      </w:r>
    </w:p>
    <w:p w14:paraId="4C9345C1"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обязательствах имущественного характера и о доходах,</w:t>
      </w:r>
    </w:p>
    <w:p w14:paraId="48E7CDB3"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об имуществе и обязательствах имущественного характера</w:t>
      </w:r>
    </w:p>
    <w:p w14:paraId="7FCB203E"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супруги (супруга) и несовершеннолетних детей</w:t>
      </w:r>
    </w:p>
    <w:p w14:paraId="2EA0F105"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6F4B2873"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315BC99A"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В соответствии с частью 4 статьи 275 Трудового кодекса Российской Федерации,  </w:t>
      </w:r>
      <w:hyperlink r:id="rId4" w:history="1">
        <w:r w:rsidRPr="0072443B">
          <w:rPr>
            <w:rFonts w:ascii="Tahoma" w:eastAsia="Times New Roman" w:hAnsi="Tahoma" w:cs="Tahoma"/>
            <w:color w:val="33A6E3"/>
            <w:sz w:val="18"/>
            <w:szCs w:val="18"/>
            <w:u w:val="single"/>
            <w:lang w:eastAsia="ru-RU"/>
          </w:rPr>
          <w:t>постановлением</w:t>
        </w:r>
      </w:hyperlink>
      <w:r w:rsidRPr="0072443B">
        <w:rPr>
          <w:rFonts w:ascii="Tahoma" w:eastAsia="Times New Roman" w:hAnsi="Tahoma" w:cs="Tahoma"/>
          <w:color w:val="000000"/>
          <w:sz w:val="18"/>
          <w:szCs w:val="18"/>
          <w:lang w:eastAsia="ru-RU"/>
        </w:rPr>
        <w:t> Губернатора Курской области от 25.02.2013 № 73-пг  «Об утверждении Положения о представлении лицом, поступающим на работу на должность руководителя государственного учреждения Курской области, а также руководителем государственного учреждения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Администрация Курского района Курской области ПОСТАНОВЛЯЕТ:</w:t>
      </w:r>
    </w:p>
    <w:p w14:paraId="2951DC4F"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47D817D"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1. Утвердить прилагаемое Положение о представлении лицом, поступающим на работу на должность руководителя муниципального учреждения (предприятия) Курского района Курской области, а также руководителем муниципального учреждения (предприятия) Курского района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1DDD7A7E"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2. Управлению по организационной и кадровой работе и профилактике коррупционных и иных правонарушений (А.Ю. Прокопов) довести настоящее постановление до сведения руководителей муниципальных учреждений (предприятий) и разместить данное постановление на официальном сайте муниципального района «Курский район» Курской области в информационно-телекоммуникационной сети «Интернет».</w:t>
      </w:r>
    </w:p>
    <w:p w14:paraId="54B104B2"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3. Признать утратившими силу постановление Администрации Курского района Курской области от 27.06.2018 № 1756 «Об утверждении положения о представлении лицом, поступающим на работу на должность руководителя муниципального учреждения Курского района Курской области, а также руководителем муниципального учреждения Курского  района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260E0119"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4.  Постановление вступает в силу со дня его подписания.</w:t>
      </w:r>
    </w:p>
    <w:p w14:paraId="024CED29"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5C32DF89"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26B679F8"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171D87D"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Глава Курского района</w:t>
      </w:r>
    </w:p>
    <w:p w14:paraId="478B127E"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Курской области                                                                                     А.В. Телегин</w:t>
      </w:r>
    </w:p>
    <w:p w14:paraId="3D5158DF"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74CB2878"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30DC6C0C"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1329C3EE"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44E4472"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09A4B218"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0E50ECAF"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51949E42"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D883C04"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7E7350D2"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28F093A8"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305D682D"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0A725F84"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60C70446"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DFBC98B"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F6FCAB6"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0EC09391"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0CE9E74A"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045AAB8C"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2573CD0A"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668DAE6E"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lastRenderedPageBreak/>
        <w:t> </w:t>
      </w:r>
    </w:p>
    <w:p w14:paraId="64699BD5"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28C2D78"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16B92E70"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593729FF"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3452F507"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Утверждено</w:t>
      </w:r>
    </w:p>
    <w:p w14:paraId="6D8EDBC4"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постановлением Администрации</w:t>
      </w:r>
    </w:p>
    <w:p w14:paraId="1C91E052"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Курского района Курской области</w:t>
      </w:r>
    </w:p>
    <w:p w14:paraId="235775D8"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xml:space="preserve">от </w:t>
      </w:r>
      <w:proofErr w:type="gramStart"/>
      <w:r w:rsidRPr="0072443B">
        <w:rPr>
          <w:rFonts w:ascii="Tahoma" w:eastAsia="Times New Roman" w:hAnsi="Tahoma" w:cs="Tahoma"/>
          <w:color w:val="000000"/>
          <w:sz w:val="18"/>
          <w:szCs w:val="18"/>
          <w:lang w:eastAsia="ru-RU"/>
        </w:rPr>
        <w:t>24.12.2024  №</w:t>
      </w:r>
      <w:proofErr w:type="gramEnd"/>
      <w:r w:rsidRPr="0072443B">
        <w:rPr>
          <w:rFonts w:ascii="Tahoma" w:eastAsia="Times New Roman" w:hAnsi="Tahoma" w:cs="Tahoma"/>
          <w:color w:val="000000"/>
          <w:sz w:val="18"/>
          <w:szCs w:val="18"/>
          <w:lang w:eastAsia="ru-RU"/>
        </w:rPr>
        <w:t> </w:t>
      </w:r>
      <w:r w:rsidRPr="0072443B">
        <w:rPr>
          <w:rFonts w:ascii="Tahoma" w:eastAsia="Times New Roman" w:hAnsi="Tahoma" w:cs="Tahoma"/>
          <w:color w:val="000000"/>
          <w:sz w:val="18"/>
          <w:szCs w:val="18"/>
          <w:u w:val="single"/>
          <w:lang w:eastAsia="ru-RU"/>
        </w:rPr>
        <w:t>2038</w:t>
      </w:r>
    </w:p>
    <w:p w14:paraId="6D50A0F4"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93BA767"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Положение</w:t>
      </w:r>
    </w:p>
    <w:p w14:paraId="1091F084"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 о представлении лицом, поступающим на работу на должность руководителя муниципального учреждения (предприятия) Курского района Курской области, а также руководителем муниципального учреждения (предприятия)</w:t>
      </w:r>
      <w:r w:rsidRPr="0072443B">
        <w:rPr>
          <w:rFonts w:ascii="Tahoma" w:eastAsia="Times New Roman" w:hAnsi="Tahoma" w:cs="Tahoma"/>
          <w:color w:val="000000"/>
          <w:sz w:val="18"/>
          <w:szCs w:val="18"/>
          <w:lang w:eastAsia="ru-RU"/>
        </w:rPr>
        <w:t> </w:t>
      </w:r>
      <w:r w:rsidRPr="0072443B">
        <w:rPr>
          <w:rFonts w:ascii="Tahoma" w:eastAsia="Times New Roman" w:hAnsi="Tahoma" w:cs="Tahoma"/>
          <w:b/>
          <w:bCs/>
          <w:color w:val="000000"/>
          <w:sz w:val="18"/>
          <w:szCs w:val="18"/>
          <w:lang w:eastAsia="ru-RU"/>
        </w:rPr>
        <w:t>Курского района Курской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14:paraId="49C4A01D"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b/>
          <w:bCs/>
          <w:color w:val="000000"/>
          <w:sz w:val="18"/>
          <w:szCs w:val="18"/>
          <w:lang w:eastAsia="ru-RU"/>
        </w:rPr>
        <w:t> </w:t>
      </w:r>
    </w:p>
    <w:p w14:paraId="173F602A"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1. Настоящее Положение определяет порядок представления лицом, поступающим на работу на должность руководителя муниципального учреждения (предприятия) Курского района Курской области (далее - гражданин), или руководителем муниципального учреждения (предприятия) Курского района Курской области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7558E6BF"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2. Гражданин или руководитель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6E993621"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3. Гражданин или руководитель муниципального учреждения (предприятия) Курского района Курской области, функции и полномочия учредителя которого осуществляет Администрация Курского района Курской области, представляют справки, содержащие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 структурное подразделение Администрации Курского района Курской области, ответственное за профилактику коррупционных и иных правонарушений, лицу ответственному за работу по профилактике коррупционных и иных правонарушений.</w:t>
      </w:r>
    </w:p>
    <w:p w14:paraId="06BE7CDD"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4.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4C8DAEA"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5. Сведения о доходах, об имуществе и обязательствах имущественного характера представляются руководителем ежегодно, не позднее 30 апреля года, следующего за отчетным.</w:t>
      </w:r>
    </w:p>
    <w:p w14:paraId="3883186D"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6. Гражданин представляет:</w:t>
      </w:r>
    </w:p>
    <w:p w14:paraId="184CEA23"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6.1.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14:paraId="59BF00B4"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6.2.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14:paraId="0F8AD7E1"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7. Руководитель представляет:</w:t>
      </w:r>
    </w:p>
    <w:p w14:paraId="5C888816"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7.1.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7CD99A6A"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7.2.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4305E053"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lastRenderedPageBreak/>
        <w:t>8. 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приобщаются к личному делу руководителя.</w:t>
      </w:r>
    </w:p>
    <w:p w14:paraId="537BA7E4"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9.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r:id="rId5" w:anchor="Par36" w:history="1">
        <w:r w:rsidRPr="0072443B">
          <w:rPr>
            <w:rFonts w:ascii="Tahoma" w:eastAsia="Times New Roman" w:hAnsi="Tahoma" w:cs="Tahoma"/>
            <w:color w:val="33A6E3"/>
            <w:sz w:val="18"/>
            <w:szCs w:val="18"/>
            <w:u w:val="single"/>
            <w:lang w:eastAsia="ru-RU"/>
          </w:rPr>
          <w:t>5</w:t>
        </w:r>
      </w:hyperlink>
      <w:r w:rsidRPr="0072443B">
        <w:rPr>
          <w:rFonts w:ascii="Tahoma" w:eastAsia="Times New Roman" w:hAnsi="Tahoma" w:cs="Tahoma"/>
          <w:color w:val="000000"/>
          <w:sz w:val="18"/>
          <w:szCs w:val="18"/>
          <w:lang w:eastAsia="ru-RU"/>
        </w:rPr>
        <w:t> настоящего Положения.</w:t>
      </w:r>
    </w:p>
    <w:p w14:paraId="49E4CA91"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Такие уточненные сведения не считаются представленными с нарушением срока.</w:t>
      </w:r>
    </w:p>
    <w:p w14:paraId="693BF65D"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10.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r:id="rId6" w:anchor="Par38" w:history="1">
        <w:r w:rsidRPr="0072443B">
          <w:rPr>
            <w:rFonts w:ascii="Tahoma" w:eastAsia="Times New Roman" w:hAnsi="Tahoma" w:cs="Tahoma"/>
            <w:color w:val="33A6E3"/>
            <w:sz w:val="18"/>
            <w:szCs w:val="18"/>
            <w:u w:val="single"/>
            <w:lang w:eastAsia="ru-RU"/>
          </w:rPr>
          <w:t>6</w:t>
        </w:r>
      </w:hyperlink>
      <w:r w:rsidRPr="0072443B">
        <w:rPr>
          <w:rFonts w:ascii="Tahoma" w:eastAsia="Times New Roman" w:hAnsi="Tahoma" w:cs="Tahoma"/>
          <w:color w:val="000000"/>
          <w:sz w:val="18"/>
          <w:szCs w:val="18"/>
          <w:lang w:eastAsia="ru-RU"/>
        </w:rPr>
        <w:t> настоящего Положения.</w:t>
      </w:r>
    </w:p>
    <w:p w14:paraId="3C6737E2"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11. 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5ED7BABB"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12. В случае, если гражданин, представивший справки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эти справки возвращаются ему по письменному заявлению вместе с другими документами в 5-дневный срок со дня поступления заявления.</w:t>
      </w:r>
    </w:p>
    <w:p w14:paraId="15238BC7"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13. Сведения о доходах, об имуществе и обязательствах имущественного характера, представленные руководителем, размещаются в информационно-телекоммуникационной сети «Интернет» на официальном сайте Администрации Курского района Курской области и представляются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
    <w:p w14:paraId="0FB5FDBB"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14. В случае если руководитель не может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Курского района Курской области, руководителей муниципальных учреждений Курского района Курской области и урегулированию конфликта интересов.</w:t>
      </w:r>
    </w:p>
    <w:p w14:paraId="53D39765"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7763DAD3"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4CCEC863"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33EA61FF" w14:textId="77777777" w:rsidR="0072443B" w:rsidRPr="0072443B" w:rsidRDefault="0072443B" w:rsidP="0072443B">
      <w:pPr>
        <w:shd w:val="clear" w:color="auto" w:fill="EEEEEE"/>
        <w:spacing w:after="0" w:line="240" w:lineRule="auto"/>
        <w:jc w:val="both"/>
        <w:rPr>
          <w:rFonts w:ascii="Tahoma" w:eastAsia="Times New Roman" w:hAnsi="Tahoma" w:cs="Tahoma"/>
          <w:color w:val="000000"/>
          <w:sz w:val="18"/>
          <w:szCs w:val="18"/>
          <w:lang w:eastAsia="ru-RU"/>
        </w:rPr>
      </w:pPr>
      <w:r w:rsidRPr="0072443B">
        <w:rPr>
          <w:rFonts w:ascii="Tahoma" w:eastAsia="Times New Roman" w:hAnsi="Tahoma" w:cs="Tahoma"/>
          <w:color w:val="000000"/>
          <w:sz w:val="18"/>
          <w:szCs w:val="18"/>
          <w:lang w:eastAsia="ru-RU"/>
        </w:rPr>
        <w:t> </w:t>
      </w:r>
    </w:p>
    <w:p w14:paraId="57E310B3" w14:textId="77777777" w:rsidR="00412260" w:rsidRPr="0072443B" w:rsidRDefault="00412260" w:rsidP="0072443B">
      <w:bookmarkStart w:id="0" w:name="_GoBack"/>
      <w:bookmarkEnd w:id="0"/>
    </w:p>
    <w:sectPr w:rsidR="00412260" w:rsidRPr="00724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A"/>
    <w:rsid w:val="00017561"/>
    <w:rsid w:val="0004720A"/>
    <w:rsid w:val="000721AC"/>
    <w:rsid w:val="00412260"/>
    <w:rsid w:val="0072443B"/>
    <w:rsid w:val="00D26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52BBC-0699-4121-A26D-C64328B6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7561"/>
    <w:rPr>
      <w:color w:val="0000FF"/>
      <w:u w:val="single"/>
    </w:rPr>
  </w:style>
  <w:style w:type="character" w:styleId="a5">
    <w:name w:val="Strong"/>
    <w:basedOn w:val="a0"/>
    <w:uiPriority w:val="22"/>
    <w:qFormat/>
    <w:rsid w:val="00072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8263">
      <w:bodyDiv w:val="1"/>
      <w:marLeft w:val="0"/>
      <w:marRight w:val="0"/>
      <w:marTop w:val="0"/>
      <w:marBottom w:val="0"/>
      <w:divBdr>
        <w:top w:val="none" w:sz="0" w:space="0" w:color="auto"/>
        <w:left w:val="none" w:sz="0" w:space="0" w:color="auto"/>
        <w:bottom w:val="none" w:sz="0" w:space="0" w:color="auto"/>
        <w:right w:val="none" w:sz="0" w:space="0" w:color="auto"/>
      </w:divBdr>
      <w:divsChild>
        <w:div w:id="326908212">
          <w:marLeft w:val="0"/>
          <w:marRight w:val="0"/>
          <w:marTop w:val="0"/>
          <w:marBottom w:val="225"/>
          <w:divBdr>
            <w:top w:val="none" w:sz="0" w:space="0" w:color="auto"/>
            <w:left w:val="none" w:sz="0" w:space="0" w:color="auto"/>
            <w:bottom w:val="none" w:sz="0" w:space="0" w:color="auto"/>
            <w:right w:val="none" w:sz="0" w:space="0" w:color="auto"/>
          </w:divBdr>
        </w:div>
      </w:divsChild>
    </w:div>
    <w:div w:id="912619776">
      <w:bodyDiv w:val="1"/>
      <w:marLeft w:val="0"/>
      <w:marRight w:val="0"/>
      <w:marTop w:val="0"/>
      <w:marBottom w:val="0"/>
      <w:divBdr>
        <w:top w:val="none" w:sz="0" w:space="0" w:color="auto"/>
        <w:left w:val="none" w:sz="0" w:space="0" w:color="auto"/>
        <w:bottom w:val="none" w:sz="0" w:space="0" w:color="auto"/>
        <w:right w:val="none" w:sz="0" w:space="0" w:color="auto"/>
      </w:divBdr>
      <w:divsChild>
        <w:div w:id="975572744">
          <w:marLeft w:val="0"/>
          <w:marRight w:val="0"/>
          <w:marTop w:val="0"/>
          <w:marBottom w:val="225"/>
          <w:divBdr>
            <w:top w:val="none" w:sz="0" w:space="0" w:color="auto"/>
            <w:left w:val="none" w:sz="0" w:space="0" w:color="auto"/>
            <w:bottom w:val="none" w:sz="0" w:space="0" w:color="auto"/>
            <w:right w:val="none" w:sz="0" w:space="0" w:color="auto"/>
          </w:divBdr>
        </w:div>
      </w:divsChild>
    </w:div>
    <w:div w:id="1351184295">
      <w:bodyDiv w:val="1"/>
      <w:marLeft w:val="0"/>
      <w:marRight w:val="0"/>
      <w:marTop w:val="0"/>
      <w:marBottom w:val="0"/>
      <w:divBdr>
        <w:top w:val="none" w:sz="0" w:space="0" w:color="auto"/>
        <w:left w:val="none" w:sz="0" w:space="0" w:color="auto"/>
        <w:bottom w:val="none" w:sz="0" w:space="0" w:color="auto"/>
        <w:right w:val="none" w:sz="0" w:space="0" w:color="auto"/>
      </w:divBdr>
      <w:divsChild>
        <w:div w:id="615135687">
          <w:marLeft w:val="0"/>
          <w:marRight w:val="0"/>
          <w:marTop w:val="0"/>
          <w:marBottom w:val="225"/>
          <w:divBdr>
            <w:top w:val="none" w:sz="0" w:space="0" w:color="auto"/>
            <w:left w:val="none" w:sz="0" w:space="0" w:color="auto"/>
            <w:bottom w:val="none" w:sz="0" w:space="0" w:color="auto"/>
            <w:right w:val="none" w:sz="0" w:space="0" w:color="auto"/>
          </w:divBdr>
        </w:div>
      </w:divsChild>
    </w:div>
    <w:div w:id="137935406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rosc\Downloads\%D0%9A%D0%BE%D1%80%D1%80%D1%83%D0%BF%D1%86%D0%B8%D1%8F\%D0%9F%20%D0%BE%D1%82%2024.12.2024%20%E2%84%96%202038.docx" TargetMode="External"/><Relationship Id="rId5" Type="http://schemas.openxmlformats.org/officeDocument/2006/relationships/hyperlink" Target="file:///C:\Users\prosc\Downloads\%D0%9A%D0%BE%D1%80%D1%80%D1%83%D0%BF%D1%86%D0%B8%D1%8F\%D0%9F%20%D0%BE%D1%82%2024.12.2024%20%E2%84%96%202038.docx" TargetMode="External"/><Relationship Id="rId4" Type="http://schemas.openxmlformats.org/officeDocument/2006/relationships/hyperlink" Target="consultantplus://offline/ref=D5D105AAFB970C7DFF4C422332A56EA32221027337781017A2BDDAA603A8F14B06CEEA6D73DE0DDE58AC7Ep1D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2025-03-19T19:44:00Z</dcterms:created>
  <dcterms:modified xsi:type="dcterms:W3CDTF">2025-03-19T19:55:00Z</dcterms:modified>
</cp:coreProperties>
</file>