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AE022C" w:rsidRPr="00AE022C" w14:paraId="46D182F1" w14:textId="77777777" w:rsidTr="00AE022C">
        <w:trPr>
          <w:tblCellSpacing w:w="15" w:type="dxa"/>
          <w:jc w:val="center"/>
        </w:trPr>
        <w:tc>
          <w:tcPr>
            <w:tcW w:w="0" w:type="auto"/>
            <w:tcBorders>
              <w:top w:val="nil"/>
              <w:left w:val="nil"/>
              <w:bottom w:val="nil"/>
              <w:right w:val="nil"/>
            </w:tcBorders>
            <w:shd w:val="clear" w:color="auto" w:fill="EEEEEE"/>
            <w:vAlign w:val="center"/>
            <w:hideMark/>
          </w:tcPr>
          <w:p w14:paraId="384EEC71" w14:textId="77777777" w:rsidR="00AE022C" w:rsidRPr="00AE022C" w:rsidRDefault="00AE022C" w:rsidP="00AE022C">
            <w:pPr>
              <w:spacing w:after="0" w:line="240" w:lineRule="auto"/>
              <w:rPr>
                <w:rFonts w:ascii="Times New Roman" w:eastAsia="Times New Roman" w:hAnsi="Times New Roman" w:cs="Times New Roman"/>
                <w:sz w:val="24"/>
                <w:szCs w:val="24"/>
                <w:lang w:eastAsia="ru-RU"/>
              </w:rPr>
            </w:pPr>
          </w:p>
        </w:tc>
      </w:tr>
    </w:tbl>
    <w:p w14:paraId="6E9933DC" w14:textId="77777777" w:rsidR="00AE022C" w:rsidRPr="00AE022C" w:rsidRDefault="00AE022C" w:rsidP="00AE022C">
      <w:pPr>
        <w:shd w:val="clear" w:color="auto" w:fill="EEEEEE"/>
        <w:spacing w:line="240" w:lineRule="auto"/>
        <w:jc w:val="center"/>
        <w:rPr>
          <w:rFonts w:ascii="Tahoma" w:eastAsia="Times New Roman" w:hAnsi="Tahoma" w:cs="Tahoma"/>
          <w:b/>
          <w:bCs/>
          <w:color w:val="000000"/>
          <w:sz w:val="21"/>
          <w:szCs w:val="21"/>
          <w:lang w:eastAsia="ru-RU"/>
        </w:rPr>
      </w:pPr>
      <w:r w:rsidRPr="00AE022C">
        <w:rPr>
          <w:rFonts w:ascii="Tahoma" w:eastAsia="Times New Roman" w:hAnsi="Tahoma" w:cs="Tahoma"/>
          <w:b/>
          <w:bCs/>
          <w:color w:val="000000"/>
          <w:sz w:val="21"/>
          <w:szCs w:val="21"/>
          <w:lang w:eastAsia="ru-RU"/>
        </w:rPr>
        <w:t>ПОСТАНОВЛЕНИЕ от 24 декабря 2024 г. № 2034</w:t>
      </w:r>
    </w:p>
    <w:p w14:paraId="066776BC"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b/>
          <w:bCs/>
          <w:color w:val="000000"/>
          <w:sz w:val="18"/>
          <w:szCs w:val="18"/>
          <w:lang w:eastAsia="ru-RU"/>
        </w:rPr>
        <w:t>АДМИНИСТРАЦИЯ</w:t>
      </w:r>
    </w:p>
    <w:p w14:paraId="4A42CEDB"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b/>
          <w:bCs/>
          <w:color w:val="000000"/>
          <w:sz w:val="18"/>
          <w:szCs w:val="18"/>
          <w:lang w:eastAsia="ru-RU"/>
        </w:rPr>
        <w:t>КУРСКОГО РАЙОНА КУРСКОЙ ОБЛАСТИ</w:t>
      </w:r>
    </w:p>
    <w:p w14:paraId="0006891F"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b/>
          <w:bCs/>
          <w:color w:val="000000"/>
          <w:sz w:val="18"/>
          <w:szCs w:val="18"/>
          <w:lang w:eastAsia="ru-RU"/>
        </w:rPr>
        <w:t>ПОСТАНОВЛЕНИЕ</w:t>
      </w:r>
    </w:p>
    <w:p w14:paraId="15C70A69"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b/>
          <w:bCs/>
          <w:color w:val="000000"/>
          <w:sz w:val="18"/>
          <w:szCs w:val="18"/>
          <w:lang w:eastAsia="ru-RU"/>
        </w:rPr>
        <w:t>от 24 декабря 2024 г. № 2034</w:t>
      </w:r>
    </w:p>
    <w:p w14:paraId="0FE70EB4"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b/>
          <w:bCs/>
          <w:color w:val="000000"/>
          <w:sz w:val="18"/>
          <w:szCs w:val="18"/>
          <w:lang w:eastAsia="ru-RU"/>
        </w:rPr>
        <w:t> </w:t>
      </w:r>
    </w:p>
    <w:p w14:paraId="2E2BC522"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b/>
          <w:bCs/>
          <w:color w:val="000000"/>
          <w:sz w:val="18"/>
          <w:szCs w:val="18"/>
          <w:lang w:eastAsia="ru-RU"/>
        </w:rPr>
        <w:t> </w:t>
      </w:r>
    </w:p>
    <w:p w14:paraId="60368468"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b/>
          <w:bCs/>
          <w:color w:val="000000"/>
          <w:sz w:val="18"/>
          <w:szCs w:val="18"/>
          <w:lang w:eastAsia="ru-RU"/>
        </w:rPr>
        <w:t>О представлении гражданами, претендующими</w:t>
      </w:r>
    </w:p>
    <w:p w14:paraId="2682765B"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b/>
          <w:bCs/>
          <w:color w:val="000000"/>
          <w:sz w:val="18"/>
          <w:szCs w:val="18"/>
          <w:lang w:eastAsia="ru-RU"/>
        </w:rPr>
        <w:t>на замещение должностей муниципальной службы в Администрации Курского района Курской области и муниципальными служащими, замещающими должности муниципальной службы в Администрации</w:t>
      </w:r>
    </w:p>
    <w:p w14:paraId="76033C19"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b/>
          <w:bCs/>
          <w:color w:val="000000"/>
          <w:sz w:val="18"/>
          <w:szCs w:val="18"/>
          <w:lang w:eastAsia="ru-RU"/>
        </w:rPr>
        <w:t>Курского района Курской области сведений о доходах,</w:t>
      </w:r>
    </w:p>
    <w:p w14:paraId="75259060"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b/>
          <w:bCs/>
          <w:color w:val="000000"/>
          <w:sz w:val="18"/>
          <w:szCs w:val="18"/>
          <w:lang w:eastAsia="ru-RU"/>
        </w:rPr>
        <w:t>расходах, об имуществе и обязательствах имущественного характера</w:t>
      </w:r>
    </w:p>
    <w:p w14:paraId="3D20B879"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 </w:t>
      </w:r>
    </w:p>
    <w:p w14:paraId="2B51CEB4"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В соответствии с Федеральным законом от 2 марта 2007 года № 25-ФЗ «О муниципальной службе в Российской Федерации», статьей 8 Федерального закона от 25 декабря 2008 года № 273-ФЗ «О противодействии коррупции», Федеральным законом от 3 декабря 2012 года </w:t>
      </w:r>
      <w:hyperlink r:id="rId4" w:history="1">
        <w:r w:rsidRPr="00AE022C">
          <w:rPr>
            <w:rFonts w:ascii="Tahoma" w:eastAsia="Times New Roman" w:hAnsi="Tahoma" w:cs="Tahoma"/>
            <w:color w:val="33A6E3"/>
            <w:sz w:val="18"/>
            <w:szCs w:val="18"/>
            <w:u w:val="single"/>
            <w:lang w:eastAsia="ru-RU"/>
          </w:rPr>
          <w:t>№ 230-ФЗ</w:t>
        </w:r>
      </w:hyperlink>
      <w:r w:rsidRPr="00AE022C">
        <w:rPr>
          <w:rFonts w:ascii="Tahoma" w:eastAsia="Times New Roman" w:hAnsi="Tahoma" w:cs="Tahoma"/>
          <w:color w:val="000000"/>
          <w:sz w:val="18"/>
          <w:szCs w:val="18"/>
          <w:lang w:eastAsia="ru-RU"/>
        </w:rPr>
        <w:t> «О контроле за соответствием расходов лиц, замещающих государственные должности, и иных лиц их доходам» Администрация Курского района Курской области ПОСТАНОВЛЯЕТ:</w:t>
      </w:r>
    </w:p>
    <w:p w14:paraId="7C739392"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          1. Утвердить прилагаемое П</w:t>
      </w:r>
      <w:hyperlink r:id="rId5" w:history="1">
        <w:r w:rsidRPr="00AE022C">
          <w:rPr>
            <w:rFonts w:ascii="Tahoma" w:eastAsia="Times New Roman" w:hAnsi="Tahoma" w:cs="Tahoma"/>
            <w:color w:val="33A6E3"/>
            <w:sz w:val="18"/>
            <w:szCs w:val="18"/>
            <w:u w:val="single"/>
            <w:lang w:eastAsia="ru-RU"/>
          </w:rPr>
          <w:t>оложение</w:t>
        </w:r>
      </w:hyperlink>
      <w:r w:rsidRPr="00AE022C">
        <w:rPr>
          <w:rFonts w:ascii="Tahoma" w:eastAsia="Times New Roman" w:hAnsi="Tahoma" w:cs="Tahoma"/>
          <w:color w:val="000000"/>
          <w:sz w:val="18"/>
          <w:szCs w:val="18"/>
          <w:lang w:eastAsia="ru-RU"/>
        </w:rPr>
        <w:t> о представлении гражданами, претендующими на замещение должностей муниципальной службы в Администрации Курского района Курской области и муниципальными служащими, замещающими должности муниципальной службы в Администрации Курского района Курской области сведений о доходах, расходах, об имуществе и обязательствах имущественного характера.</w:t>
      </w:r>
    </w:p>
    <w:p w14:paraId="78F1537A"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  2. Управлению по организационной и кадровой работе и профилактике коррупционных и иных правонарушений (А.Ю. Прокопов) довести настоящее постановление до сведения муниципальных служащих, замещающих должности муниципальной службы в Администрации Курского района Курской области и разместить данное постановление на официальном сайте муниципального района «Курский район» Курской области в информационно-телекоммуникационной сети «Интернет».</w:t>
      </w:r>
    </w:p>
    <w:p w14:paraId="5D1C70DF"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3. Признать утратившими силу постановление Администрации Курского района Курской области от 27.06.2018 № 1759 «О представлении гражданами, претендующими на замещение должностей муниципальной службы и муниципальными служащими Администрации Курского района Курской области сведений о доходах, об имуществе и обязательствах имущественного характера».</w:t>
      </w:r>
    </w:p>
    <w:p w14:paraId="2722F71A"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          4.  Постановление вступает в силу со дня его подписания.</w:t>
      </w:r>
    </w:p>
    <w:p w14:paraId="036E5CFE"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 </w:t>
      </w:r>
    </w:p>
    <w:p w14:paraId="3BF226C2"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 </w:t>
      </w:r>
    </w:p>
    <w:p w14:paraId="53C5B9F1"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Глава Курского района</w:t>
      </w:r>
    </w:p>
    <w:p w14:paraId="637B27BE"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Курской области                                                                                     А.В. Телегин</w:t>
      </w:r>
    </w:p>
    <w:p w14:paraId="06B09206"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Утверждено</w:t>
      </w:r>
    </w:p>
    <w:p w14:paraId="3EDE962B"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постановлением Администрации</w:t>
      </w:r>
    </w:p>
    <w:p w14:paraId="7C33CCFA"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Курского района Курской области</w:t>
      </w:r>
    </w:p>
    <w:p w14:paraId="6A4B9F75"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от  24.12.2024 № 2034</w:t>
      </w:r>
    </w:p>
    <w:p w14:paraId="72314975"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 </w:t>
      </w:r>
    </w:p>
    <w:p w14:paraId="67DBF44E"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b/>
          <w:bCs/>
          <w:color w:val="000000"/>
          <w:sz w:val="18"/>
          <w:szCs w:val="18"/>
          <w:lang w:eastAsia="ru-RU"/>
        </w:rPr>
        <w:t>П</w:t>
      </w:r>
      <w:hyperlink r:id="rId6" w:history="1">
        <w:r w:rsidRPr="00AE022C">
          <w:rPr>
            <w:rFonts w:ascii="Tahoma" w:eastAsia="Times New Roman" w:hAnsi="Tahoma" w:cs="Tahoma"/>
            <w:b/>
            <w:bCs/>
            <w:color w:val="33A6E3"/>
            <w:sz w:val="18"/>
            <w:szCs w:val="18"/>
            <w:lang w:eastAsia="ru-RU"/>
          </w:rPr>
          <w:t>оложение</w:t>
        </w:r>
      </w:hyperlink>
    </w:p>
    <w:p w14:paraId="7C383644"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b/>
          <w:bCs/>
          <w:color w:val="000000"/>
          <w:sz w:val="18"/>
          <w:szCs w:val="18"/>
          <w:lang w:eastAsia="ru-RU"/>
        </w:rPr>
        <w:t>о представлении гражданами, претендующими на замещение должностей муниципальной службы в Администрации Курского района Курской области, и муниципальными служащими, замещающими должности муниципальной службы в Администрации Курского района Курской области сведений о доходах, расходах, об имуществе и обязательствах имущественного характера</w:t>
      </w:r>
    </w:p>
    <w:p w14:paraId="1386B80E"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b/>
          <w:bCs/>
          <w:color w:val="000000"/>
          <w:sz w:val="18"/>
          <w:szCs w:val="18"/>
          <w:lang w:eastAsia="ru-RU"/>
        </w:rPr>
        <w:t> </w:t>
      </w:r>
    </w:p>
    <w:p w14:paraId="324FB38C"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1. Настоящим Положением определяется порядок представления гражданами, претендующими на замещение должностей муниципальной службы в Администрации Курского района Курской области (далее - должности муниципальной службы)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и муниципальными служащими, замещающими должности муниципальной службы в  Администрации Курского района Курской области сведений о доходах, расходах, об имуществе и обязательствах имущественного характера, а так же своих супруги (супруга) и несовершеннолетних детей (далее - сведения )</w:t>
      </w:r>
      <w:r w:rsidRPr="00AE022C">
        <w:rPr>
          <w:rFonts w:ascii="Tahoma" w:eastAsia="Times New Roman" w:hAnsi="Tahoma" w:cs="Tahoma"/>
          <w:i/>
          <w:iCs/>
          <w:color w:val="000000"/>
          <w:sz w:val="18"/>
          <w:szCs w:val="18"/>
          <w:lang w:eastAsia="ru-RU"/>
        </w:rPr>
        <w:t>.</w:t>
      </w:r>
    </w:p>
    <w:p w14:paraId="36A7E01F"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2. Обязанность представлять сведения в соответствии с действующим законодательством Российской Федерации возлагается:</w:t>
      </w:r>
    </w:p>
    <w:p w14:paraId="614DCC11"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а) на гражданина, претендующего на замещение должности муниципальной службы в Администрации Курского района Курской области (далее – гражданин);</w:t>
      </w:r>
    </w:p>
    <w:p w14:paraId="009A9AF8"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б) на муниципального служащего, замещавшего по состоянию на 31 декабря отчетного года должность муниципальной службы в Администрации Курского района Курской области, предусмотренную </w:t>
      </w:r>
      <w:hyperlink r:id="rId7" w:history="1">
        <w:r w:rsidRPr="00AE022C">
          <w:rPr>
            <w:rFonts w:ascii="Tahoma" w:eastAsia="Times New Roman" w:hAnsi="Tahoma" w:cs="Tahoma"/>
            <w:color w:val="33A6E3"/>
            <w:sz w:val="18"/>
            <w:szCs w:val="18"/>
            <w:u w:val="single"/>
            <w:lang w:eastAsia="ru-RU"/>
          </w:rPr>
          <w:t>перечнем</w:t>
        </w:r>
      </w:hyperlink>
      <w:r w:rsidRPr="00AE022C">
        <w:rPr>
          <w:rFonts w:ascii="Tahoma" w:eastAsia="Times New Roman" w:hAnsi="Tahoma" w:cs="Tahoma"/>
          <w:color w:val="000000"/>
          <w:sz w:val="18"/>
          <w:szCs w:val="18"/>
          <w:lang w:eastAsia="ru-RU"/>
        </w:rPr>
        <w:t xml:space="preserve"> должностей, утвержденным постановлением Администрации Курского района </w:t>
      </w:r>
      <w:r w:rsidRPr="00AE022C">
        <w:rPr>
          <w:rFonts w:ascii="Tahoma" w:eastAsia="Times New Roman" w:hAnsi="Tahoma" w:cs="Tahoma"/>
          <w:color w:val="000000"/>
          <w:sz w:val="18"/>
          <w:szCs w:val="18"/>
          <w:lang w:eastAsia="ru-RU"/>
        </w:rPr>
        <w:lastRenderedPageBreak/>
        <w:t>Курской области от 05.07.2012 № 1665 (далее – муниципальный служащий), а так же перечнем должностей муниципальной службы Администрации Курского района Курской области, замещение которых связано с коррупционными рисками, утвержденным постановлением Администрации Курского района Курской области от 13.01.2017 № 26;</w:t>
      </w:r>
    </w:p>
    <w:p w14:paraId="4637DA0F"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в) на муниципального служащего, замещавшего должность муниципальной службы в Администрации Курского района Курской области, не предусмотренную </w:t>
      </w:r>
      <w:hyperlink r:id="rId8" w:history="1">
        <w:r w:rsidRPr="00AE022C">
          <w:rPr>
            <w:rFonts w:ascii="Tahoma" w:eastAsia="Times New Roman" w:hAnsi="Tahoma" w:cs="Tahoma"/>
            <w:color w:val="33A6E3"/>
            <w:sz w:val="18"/>
            <w:szCs w:val="18"/>
            <w:u w:val="single"/>
            <w:lang w:eastAsia="ru-RU"/>
          </w:rPr>
          <w:t>перечнем</w:t>
        </w:r>
      </w:hyperlink>
      <w:r w:rsidRPr="00AE022C">
        <w:rPr>
          <w:rFonts w:ascii="Tahoma" w:eastAsia="Times New Roman" w:hAnsi="Tahoma" w:cs="Tahoma"/>
          <w:color w:val="000000"/>
          <w:sz w:val="18"/>
          <w:szCs w:val="18"/>
          <w:lang w:eastAsia="ru-RU"/>
        </w:rPr>
        <w:t> должностей, утвержденным постановлением Администрации Курского района Курской области от 05.07.2012 № 1665, а так же перечнем должностей муниципальной службы Администрации Курского района Курской области, замещение которых связано с коррупционными рисками, утвержденным постановлением Администрации Курского района Курской области от 13.01.2017 № 26, и претендующего на замещение должности муниципальной службы, предусмотренной этими перечнями (далее - кандидат на должность, предусмотренную перечнем).</w:t>
      </w:r>
    </w:p>
    <w:p w14:paraId="67B5539B"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3.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325544AA"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а) гражданами - при поступлении на муниципальную службу (за исключением сведений о расходах);</w:t>
      </w:r>
    </w:p>
    <w:p w14:paraId="0C38020E"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б) кандидатами на должности, предусмотренные перечнями, - при назначении на должности муниципальной службы, предусмотренные перечнем должностей, утвержденным постановлением Администрации Курского района Курской области от 05.07.2012 № 1665, а также перечнем должностей муниципальной службы Администрации Курского района Курской области, замещение которых связано с коррупционными рисками, утвержденным постановлением Администрации Курского района Курской области от 13.01.2017 № 26;</w:t>
      </w:r>
    </w:p>
    <w:p w14:paraId="5BB393D3"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в) муниципальными служащими, замещающими должности муниципальной службы в Администрации Курского района Курской области, предусмотренные перечнем должностей, утвержденным постановлением Администрации Курского района Курской области от 05.07.2012 №1665, а так же перечнем должностей муниципальной службы Администрации Курского района Курской области, замещение которых связано с коррупционными рисками, утвержденным постановлением Администрации Курского района Курской области от 13.01.2017 № 26, ежегодно.</w:t>
      </w:r>
    </w:p>
    <w:p w14:paraId="133ADD19"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4. Гражданин при назначении на должность муниципальной службы представляет:</w:t>
      </w:r>
    </w:p>
    <w:p w14:paraId="5440BA95"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5242D04D"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683E0292"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14:paraId="2DF58AC2"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6. Муниципальный служащий представляет ежегодно, не позднее 30 апреля года, следующего за отчетным:</w:t>
      </w:r>
    </w:p>
    <w:p w14:paraId="3FD907A6"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407369D"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23C6C734"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1BD4E923"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7. Сведения о доходах, расходах, об имуществе и обязательствах имущественного характера представляются в структурное подразделение Администрации Курского района Курской области, ответственное за профилактику коррупционных и иных правонарушений, лицу ответственному за работу по профилактике коррупционных и иных правонарушений.</w:t>
      </w:r>
    </w:p>
    <w:p w14:paraId="5200B5FC"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 xml:space="preserve">8.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официальном сайте федеральной </w:t>
      </w:r>
      <w:r w:rsidRPr="00AE022C">
        <w:rPr>
          <w:rFonts w:ascii="Tahoma" w:eastAsia="Times New Roman" w:hAnsi="Tahoma" w:cs="Tahoma"/>
          <w:color w:val="000000"/>
          <w:sz w:val="18"/>
          <w:szCs w:val="18"/>
          <w:lang w:eastAsia="ru-RU"/>
        </w:rPr>
        <w:lastRenderedPageBreak/>
        <w:t>государственной информационной системы в области государственной службы в информационно-телекоммуникационной сети «Интернет».</w:t>
      </w:r>
    </w:p>
    <w:p w14:paraId="00526F53"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9. В случае если гражданин или муниципальный служащий обнаружили, что в представленных ими в структурное подразделение Администрации Курского района Курской области лицу, ответственное за профилактику коррупционных и иных правонарушений,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75857068"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Гражданин может представить уточненные сведения в течение одного месяца со дня представления сведений в соответствии с </w:t>
      </w:r>
      <w:hyperlink r:id="rId9" w:anchor="P59" w:history="1">
        <w:r w:rsidRPr="00AE022C">
          <w:rPr>
            <w:rFonts w:ascii="Tahoma" w:eastAsia="Times New Roman" w:hAnsi="Tahoma" w:cs="Tahoma"/>
            <w:color w:val="33A6E3"/>
            <w:sz w:val="18"/>
            <w:szCs w:val="18"/>
            <w:u w:val="single"/>
            <w:lang w:eastAsia="ru-RU"/>
          </w:rPr>
          <w:t>подпунктом «а» пункта 3</w:t>
        </w:r>
      </w:hyperlink>
      <w:r w:rsidRPr="00AE022C">
        <w:rPr>
          <w:rFonts w:ascii="Tahoma" w:eastAsia="Times New Roman" w:hAnsi="Tahoma" w:cs="Tahoma"/>
          <w:color w:val="000000"/>
          <w:sz w:val="18"/>
          <w:szCs w:val="18"/>
          <w:lang w:eastAsia="ru-RU"/>
        </w:rPr>
        <w:t>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r:id="rId10" w:anchor="P63" w:history="1">
        <w:r w:rsidRPr="00AE022C">
          <w:rPr>
            <w:rFonts w:ascii="Tahoma" w:eastAsia="Times New Roman" w:hAnsi="Tahoma" w:cs="Tahoma"/>
            <w:color w:val="33A6E3"/>
            <w:sz w:val="18"/>
            <w:szCs w:val="18"/>
            <w:u w:val="single"/>
            <w:lang w:eastAsia="ru-RU"/>
          </w:rPr>
          <w:t>подпункте «б» пункта 3</w:t>
        </w:r>
      </w:hyperlink>
      <w:r w:rsidRPr="00AE022C">
        <w:rPr>
          <w:rFonts w:ascii="Tahoma" w:eastAsia="Times New Roman" w:hAnsi="Tahoma" w:cs="Tahoma"/>
          <w:color w:val="000000"/>
          <w:sz w:val="18"/>
          <w:szCs w:val="18"/>
          <w:lang w:eastAsia="ru-RU"/>
        </w:rPr>
        <w:t> настоящего Положения.</w:t>
      </w:r>
    </w:p>
    <w:p w14:paraId="1B363AE6"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10.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Курского района Курской области и руководителей муниципальных учреждений Курского района Курской области, и урегулированию конфликта интересов.</w:t>
      </w:r>
    </w:p>
    <w:p w14:paraId="0A7E47D3"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11.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14:paraId="29961AF5"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12.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сведениях, составляющим государственную тайну.</w:t>
      </w:r>
    </w:p>
    <w:p w14:paraId="7E94F068"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13.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Администрации Курского района Курской области, в соответствии с порядком, утвержденным постановлением Администрации Курского района Курской области, а в случае отсутствия этих сведений на официальном сайте - представляются средствам массовой информации для опубликования по их запросам.</w:t>
      </w:r>
    </w:p>
    <w:p w14:paraId="32D7C9F5"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14. Муниципальные служащие, замещающие должности муниципальной службы в Администрации Курского района Курской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1B6B7F5E"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15. Сведения,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14:paraId="0601F7F1"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В случае, если гражданин или муниципальный служащий, указанный в пункте 4 настоящего Положения, представившие в структурное подразделение Администрации Курского района лицу, ответственному за профилактику коррупционных и иных правонарушений сведения (справки), не были назначены на должность муниципальной службы, включенную в </w:t>
      </w:r>
      <w:hyperlink r:id="rId11" w:history="1">
        <w:r w:rsidRPr="00AE022C">
          <w:rPr>
            <w:rFonts w:ascii="Tahoma" w:eastAsia="Times New Roman" w:hAnsi="Tahoma" w:cs="Tahoma"/>
            <w:color w:val="33A6E3"/>
            <w:sz w:val="18"/>
            <w:szCs w:val="18"/>
            <w:u w:val="single"/>
            <w:lang w:eastAsia="ru-RU"/>
          </w:rPr>
          <w:t>перечень</w:t>
        </w:r>
      </w:hyperlink>
      <w:r w:rsidRPr="00AE022C">
        <w:rPr>
          <w:rFonts w:ascii="Tahoma" w:eastAsia="Times New Roman" w:hAnsi="Tahoma" w:cs="Tahoma"/>
          <w:color w:val="000000"/>
          <w:sz w:val="18"/>
          <w:szCs w:val="18"/>
          <w:lang w:eastAsia="ru-RU"/>
        </w:rPr>
        <w:t> должностей, утвержденный постановлением Администрации Курского района Курской области от 05.07.2012 №1665, а так же перечнем должностей муниципальной службы Администрации Курского района Курской области, замещение которых связано с коррупционными рисками, утвержденным постановлением Администрации Курского района Курской области от 13.01.2017 № 26, эти справки возвращаются им по их письменному заявлению вместе с другими документами.</w:t>
      </w:r>
    </w:p>
    <w:p w14:paraId="14919446" w14:textId="77777777" w:rsidR="00AE022C" w:rsidRPr="00AE022C" w:rsidRDefault="00AE022C" w:rsidP="00AE022C">
      <w:pPr>
        <w:shd w:val="clear" w:color="auto" w:fill="EEEEEE"/>
        <w:spacing w:after="0" w:line="240" w:lineRule="auto"/>
        <w:jc w:val="both"/>
        <w:rPr>
          <w:rFonts w:ascii="Tahoma" w:eastAsia="Times New Roman" w:hAnsi="Tahoma" w:cs="Tahoma"/>
          <w:color w:val="000000"/>
          <w:sz w:val="18"/>
          <w:szCs w:val="18"/>
          <w:lang w:eastAsia="ru-RU"/>
        </w:rPr>
      </w:pPr>
      <w:r w:rsidRPr="00AE022C">
        <w:rPr>
          <w:rFonts w:ascii="Tahoma" w:eastAsia="Times New Roman" w:hAnsi="Tahoma" w:cs="Tahoma"/>
          <w:color w:val="000000"/>
          <w:sz w:val="18"/>
          <w:szCs w:val="18"/>
          <w:lang w:eastAsia="ru-RU"/>
        </w:rPr>
        <w:t>16. В случае непредставления или представления заведомо ложных сведений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57E310B3" w14:textId="77777777" w:rsidR="00412260" w:rsidRPr="00AE022C" w:rsidRDefault="00412260" w:rsidP="00AE022C">
      <w:bookmarkStart w:id="0" w:name="_GoBack"/>
      <w:bookmarkEnd w:id="0"/>
    </w:p>
    <w:sectPr w:rsidR="00412260" w:rsidRPr="00AE0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0A"/>
    <w:rsid w:val="00017561"/>
    <w:rsid w:val="0004720A"/>
    <w:rsid w:val="000721AC"/>
    <w:rsid w:val="00412260"/>
    <w:rsid w:val="0072443B"/>
    <w:rsid w:val="00AE022C"/>
    <w:rsid w:val="00D26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52BBC-0699-4121-A26D-C64328B6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7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7561"/>
    <w:rPr>
      <w:color w:val="0000FF"/>
      <w:u w:val="single"/>
    </w:rPr>
  </w:style>
  <w:style w:type="character" w:styleId="a5">
    <w:name w:val="Strong"/>
    <w:basedOn w:val="a0"/>
    <w:uiPriority w:val="22"/>
    <w:qFormat/>
    <w:rsid w:val="000721AC"/>
    <w:rPr>
      <w:b/>
      <w:bCs/>
    </w:rPr>
  </w:style>
  <w:style w:type="character" w:styleId="a6">
    <w:name w:val="Emphasis"/>
    <w:basedOn w:val="a0"/>
    <w:uiPriority w:val="20"/>
    <w:qFormat/>
    <w:rsid w:val="00AE02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48263">
      <w:bodyDiv w:val="1"/>
      <w:marLeft w:val="0"/>
      <w:marRight w:val="0"/>
      <w:marTop w:val="0"/>
      <w:marBottom w:val="0"/>
      <w:divBdr>
        <w:top w:val="none" w:sz="0" w:space="0" w:color="auto"/>
        <w:left w:val="none" w:sz="0" w:space="0" w:color="auto"/>
        <w:bottom w:val="none" w:sz="0" w:space="0" w:color="auto"/>
        <w:right w:val="none" w:sz="0" w:space="0" w:color="auto"/>
      </w:divBdr>
      <w:divsChild>
        <w:div w:id="326908212">
          <w:marLeft w:val="0"/>
          <w:marRight w:val="0"/>
          <w:marTop w:val="0"/>
          <w:marBottom w:val="225"/>
          <w:divBdr>
            <w:top w:val="none" w:sz="0" w:space="0" w:color="auto"/>
            <w:left w:val="none" w:sz="0" w:space="0" w:color="auto"/>
            <w:bottom w:val="none" w:sz="0" w:space="0" w:color="auto"/>
            <w:right w:val="none" w:sz="0" w:space="0" w:color="auto"/>
          </w:divBdr>
        </w:div>
      </w:divsChild>
    </w:div>
    <w:div w:id="912619776">
      <w:bodyDiv w:val="1"/>
      <w:marLeft w:val="0"/>
      <w:marRight w:val="0"/>
      <w:marTop w:val="0"/>
      <w:marBottom w:val="0"/>
      <w:divBdr>
        <w:top w:val="none" w:sz="0" w:space="0" w:color="auto"/>
        <w:left w:val="none" w:sz="0" w:space="0" w:color="auto"/>
        <w:bottom w:val="none" w:sz="0" w:space="0" w:color="auto"/>
        <w:right w:val="none" w:sz="0" w:space="0" w:color="auto"/>
      </w:divBdr>
      <w:divsChild>
        <w:div w:id="975572744">
          <w:marLeft w:val="0"/>
          <w:marRight w:val="0"/>
          <w:marTop w:val="0"/>
          <w:marBottom w:val="225"/>
          <w:divBdr>
            <w:top w:val="none" w:sz="0" w:space="0" w:color="auto"/>
            <w:left w:val="none" w:sz="0" w:space="0" w:color="auto"/>
            <w:bottom w:val="none" w:sz="0" w:space="0" w:color="auto"/>
            <w:right w:val="none" w:sz="0" w:space="0" w:color="auto"/>
          </w:divBdr>
        </w:div>
      </w:divsChild>
    </w:div>
    <w:div w:id="1161046325">
      <w:bodyDiv w:val="1"/>
      <w:marLeft w:val="0"/>
      <w:marRight w:val="0"/>
      <w:marTop w:val="0"/>
      <w:marBottom w:val="0"/>
      <w:divBdr>
        <w:top w:val="none" w:sz="0" w:space="0" w:color="auto"/>
        <w:left w:val="none" w:sz="0" w:space="0" w:color="auto"/>
        <w:bottom w:val="none" w:sz="0" w:space="0" w:color="auto"/>
        <w:right w:val="none" w:sz="0" w:space="0" w:color="auto"/>
      </w:divBdr>
      <w:divsChild>
        <w:div w:id="1005286717">
          <w:marLeft w:val="0"/>
          <w:marRight w:val="0"/>
          <w:marTop w:val="0"/>
          <w:marBottom w:val="225"/>
          <w:divBdr>
            <w:top w:val="none" w:sz="0" w:space="0" w:color="auto"/>
            <w:left w:val="none" w:sz="0" w:space="0" w:color="auto"/>
            <w:bottom w:val="none" w:sz="0" w:space="0" w:color="auto"/>
            <w:right w:val="none" w:sz="0" w:space="0" w:color="auto"/>
          </w:divBdr>
        </w:div>
      </w:divsChild>
    </w:div>
    <w:div w:id="1351184295">
      <w:bodyDiv w:val="1"/>
      <w:marLeft w:val="0"/>
      <w:marRight w:val="0"/>
      <w:marTop w:val="0"/>
      <w:marBottom w:val="0"/>
      <w:divBdr>
        <w:top w:val="none" w:sz="0" w:space="0" w:color="auto"/>
        <w:left w:val="none" w:sz="0" w:space="0" w:color="auto"/>
        <w:bottom w:val="none" w:sz="0" w:space="0" w:color="auto"/>
        <w:right w:val="none" w:sz="0" w:space="0" w:color="auto"/>
      </w:divBdr>
      <w:divsChild>
        <w:div w:id="615135687">
          <w:marLeft w:val="0"/>
          <w:marRight w:val="0"/>
          <w:marTop w:val="0"/>
          <w:marBottom w:val="225"/>
          <w:divBdr>
            <w:top w:val="none" w:sz="0" w:space="0" w:color="auto"/>
            <w:left w:val="none" w:sz="0" w:space="0" w:color="auto"/>
            <w:bottom w:val="none" w:sz="0" w:space="0" w:color="auto"/>
            <w:right w:val="none" w:sz="0" w:space="0" w:color="auto"/>
          </w:divBdr>
        </w:div>
      </w:divsChild>
    </w:div>
    <w:div w:id="1379354062">
      <w:bodyDiv w:val="1"/>
      <w:marLeft w:val="0"/>
      <w:marRight w:val="0"/>
      <w:marTop w:val="0"/>
      <w:marBottom w:val="0"/>
      <w:divBdr>
        <w:top w:val="none" w:sz="0" w:space="0" w:color="auto"/>
        <w:left w:val="none" w:sz="0" w:space="0" w:color="auto"/>
        <w:bottom w:val="none" w:sz="0" w:space="0" w:color="auto"/>
        <w:right w:val="none" w:sz="0" w:space="0" w:color="auto"/>
      </w:divBdr>
      <w:divsChild>
        <w:div w:id="128785605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D3C9F0AB856CA4C8745EE907335FDB5ABC22C239BF28B5F2F6E2D8002F15CD038D8D4DB41AFBE7ED730FS6QD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3D3C9F0AB856CA4C8745EE907335FDB5ABC22C239BF28B5F2F6E2D8002F15CD038D8D4DB41AFBE7ED730FS6QD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223436CC826ACB2B5EF0DFA8A25C1BF5A810EB5451A1A0FAE0A7EBDD26BBCFEB028B2ACC5C0D043J7m3P" TargetMode="External"/><Relationship Id="rId11" Type="http://schemas.openxmlformats.org/officeDocument/2006/relationships/hyperlink" Target="consultantplus://offline/ref=F223436CC826ACB2B5EF0DFA8A25C1BF5A810EBD451A1A0FAE0A7EBDD26BBCFEB028B2ACC5C0D040J7m1P" TargetMode="External"/><Relationship Id="rId5" Type="http://schemas.openxmlformats.org/officeDocument/2006/relationships/hyperlink" Target="consultantplus://offline/ref=F223436CC826ACB2B5EF0DFA8A25C1BF5A810EB5451A1A0FAE0A7EBDD26BBCFEB028B2ACC5C0D043J7m3P" TargetMode="External"/><Relationship Id="rId10" Type="http://schemas.openxmlformats.org/officeDocument/2006/relationships/hyperlink" Target="file:///C:\Users\prosc\Downloads\%D0%9A%D0%BE%D1%80%D1%80%D1%83%D0%BF%D1%86%D0%B8%D1%8F\%D0%9F%20%D0%BE%D1%82%2024.12.2024%20%E2%84%96%202034.docx" TargetMode="External"/><Relationship Id="rId4" Type="http://schemas.openxmlformats.org/officeDocument/2006/relationships/hyperlink" Target="consultantplus://offline/ref=7E41102F00E363CD6FC997E6C7C907078AEE203F39E7C09104B425DC97u6M6J" TargetMode="External"/><Relationship Id="rId9" Type="http://schemas.openxmlformats.org/officeDocument/2006/relationships/hyperlink" Target="file:///C:\Users\prosc\Downloads\%D0%9A%D0%BE%D1%80%D1%80%D1%83%D0%BF%D1%86%D0%B8%D1%8F\%D0%9F%20%D0%BE%D1%82%2024.12.2024%20%E2%84%96%20203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2288</Words>
  <Characters>13042</Characters>
  <Application>Microsoft Office Word</Application>
  <DocSecurity>0</DocSecurity>
  <Lines>108</Lines>
  <Paragraphs>30</Paragraphs>
  <ScaleCrop>false</ScaleCrop>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2025-03-19T19:44:00Z</dcterms:created>
  <dcterms:modified xsi:type="dcterms:W3CDTF">2025-03-19T19:56:00Z</dcterms:modified>
</cp:coreProperties>
</file>