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0C" w:rsidRPr="00442B0C" w:rsidRDefault="00442B0C" w:rsidP="00442B0C">
      <w:pPr>
        <w:ind w:left="-6" w:firstLine="0"/>
        <w:jc w:val="center"/>
        <w:rPr>
          <w:b/>
        </w:rPr>
      </w:pPr>
      <w:r w:rsidRPr="00442B0C">
        <w:rPr>
          <w:b/>
        </w:rPr>
        <w:t>АДМИНИСТРАЦИЯ</w:t>
      </w:r>
    </w:p>
    <w:p w:rsidR="00442B0C" w:rsidRPr="00442B0C" w:rsidRDefault="00442B0C" w:rsidP="00442B0C">
      <w:pPr>
        <w:ind w:left="-6" w:firstLine="0"/>
        <w:jc w:val="center"/>
        <w:rPr>
          <w:b/>
        </w:rPr>
      </w:pPr>
      <w:r w:rsidRPr="00442B0C">
        <w:rPr>
          <w:b/>
        </w:rPr>
        <w:t>КУРСКОГО РАЙОНА КУРСКОЙ ОБЛАСТИ</w:t>
      </w:r>
    </w:p>
    <w:p w:rsidR="00442B0C" w:rsidRPr="00442B0C" w:rsidRDefault="00442B0C" w:rsidP="00442B0C">
      <w:pPr>
        <w:ind w:left="-6" w:firstLine="0"/>
        <w:jc w:val="center"/>
        <w:rPr>
          <w:b/>
        </w:rPr>
      </w:pPr>
      <w:r w:rsidRPr="00442B0C">
        <w:rPr>
          <w:b/>
        </w:rPr>
        <w:t>ПОСТАНОВЛЕНИЕ</w:t>
      </w:r>
    </w:p>
    <w:p w:rsidR="00442B0C" w:rsidRDefault="00442B0C" w:rsidP="00442B0C">
      <w:pPr>
        <w:ind w:left="-6" w:firstLine="0"/>
        <w:jc w:val="center"/>
        <w:rPr>
          <w:b/>
        </w:rPr>
      </w:pPr>
      <w:r>
        <w:rPr>
          <w:b/>
        </w:rPr>
        <w:t>от 17.01.2025 № 23</w:t>
      </w:r>
      <w:bookmarkStart w:id="0" w:name="_GoBack"/>
      <w:bookmarkEnd w:id="0"/>
    </w:p>
    <w:p w:rsidR="00442B0C" w:rsidRDefault="00442B0C" w:rsidP="00115DFB">
      <w:pPr>
        <w:ind w:left="-6" w:firstLine="0"/>
        <w:jc w:val="center"/>
        <w:rPr>
          <w:b/>
        </w:rPr>
      </w:pPr>
    </w:p>
    <w:p w:rsidR="00115DFB" w:rsidRPr="00115DFB" w:rsidRDefault="00115DFB" w:rsidP="00115DFB">
      <w:pPr>
        <w:ind w:left="-6" w:firstLine="0"/>
        <w:jc w:val="center"/>
        <w:rPr>
          <w:b/>
        </w:rPr>
      </w:pPr>
      <w:r w:rsidRPr="00115DFB">
        <w:rPr>
          <w:b/>
        </w:rPr>
        <w:t>О внесении изменения в постановление Администрации</w:t>
      </w:r>
    </w:p>
    <w:p w:rsidR="00115DFB" w:rsidRPr="00115DFB" w:rsidRDefault="00115DFB" w:rsidP="00115DFB">
      <w:pPr>
        <w:ind w:left="-6" w:firstLine="0"/>
        <w:jc w:val="center"/>
        <w:rPr>
          <w:b/>
        </w:rPr>
      </w:pPr>
      <w:r w:rsidRPr="00115DFB">
        <w:rPr>
          <w:b/>
        </w:rPr>
        <w:t>Курского района Курской области от 27.12.2024 № 2136</w:t>
      </w:r>
    </w:p>
    <w:p w:rsidR="00115DFB" w:rsidRPr="00115DFB" w:rsidRDefault="00115DFB" w:rsidP="00115DFB">
      <w:pPr>
        <w:ind w:left="-6" w:firstLine="0"/>
      </w:pPr>
      <w:r w:rsidRPr="00115DFB">
        <w:t> </w:t>
      </w:r>
    </w:p>
    <w:p w:rsidR="00B63EA3" w:rsidRDefault="00115DFB" w:rsidP="00115DFB">
      <w:pPr>
        <w:ind w:left="-6" w:firstLine="71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изменение </w:t>
      </w:r>
      <w:r w:rsidR="00B63EA3">
        <w:rPr>
          <w:rFonts w:cs="Times New Roman"/>
          <w:szCs w:val="28"/>
        </w:rPr>
        <w:t xml:space="preserve">постановления </w:t>
      </w:r>
      <w:r>
        <w:rPr>
          <w:rFonts w:cs="Times New Roman"/>
          <w:szCs w:val="28"/>
        </w:rPr>
        <w:t>Администраци</w:t>
      </w:r>
      <w:r w:rsidR="00B63E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Курского района Курской области </w:t>
      </w:r>
      <w:r w:rsidR="00B63EA3" w:rsidRPr="00B63EA3">
        <w:t>от 27.12.2024 № 2136</w:t>
      </w:r>
      <w:r w:rsidR="00B63EA3">
        <w:t xml:space="preserve"> «</w:t>
      </w:r>
      <w:r w:rsidR="00B63EA3" w:rsidRPr="00115DFB">
        <w:t>Об утверждении административного регламента предоставления Администрацией Курского района Курской области муниципальной услуги «Организация отдыха детей в каникулярное время»</w:t>
      </w:r>
      <w:r w:rsidR="00B63EA3" w:rsidRPr="00B63EA3">
        <w:t xml:space="preserve"> Администрация Курского района Курской области</w:t>
      </w:r>
      <w:r w:rsidR="00B63EA3">
        <w:rPr>
          <w:b/>
        </w:rPr>
        <w:t xml:space="preserve"> </w:t>
      </w:r>
      <w:r>
        <w:rPr>
          <w:rFonts w:cs="Times New Roman"/>
          <w:szCs w:val="28"/>
        </w:rPr>
        <w:t>ПОСТАНОВЛЯЕТ</w:t>
      </w:r>
      <w:r w:rsidR="00B63EA3">
        <w:rPr>
          <w:rFonts w:cs="Times New Roman"/>
          <w:szCs w:val="28"/>
        </w:rPr>
        <w:t>:</w:t>
      </w:r>
    </w:p>
    <w:p w:rsidR="00115DFB" w:rsidRPr="00115DFB" w:rsidRDefault="00B63EA3" w:rsidP="00115DFB">
      <w:pPr>
        <w:ind w:left="-6" w:firstLine="0"/>
      </w:pPr>
      <w:r>
        <w:tab/>
      </w:r>
      <w:r>
        <w:tab/>
        <w:t xml:space="preserve">1. Внести изменение в </w:t>
      </w:r>
      <w:r w:rsidR="00115DFB" w:rsidRPr="00115DFB">
        <w:t> </w:t>
      </w:r>
      <w:r>
        <w:rPr>
          <w:rFonts w:cs="Times New Roman"/>
          <w:szCs w:val="28"/>
        </w:rPr>
        <w:t xml:space="preserve">постановление Администрации Курского района Курской области </w:t>
      </w:r>
      <w:r w:rsidRPr="00B63EA3">
        <w:t>от 27.12.2024 № 2136</w:t>
      </w:r>
      <w:r>
        <w:t xml:space="preserve"> «</w:t>
      </w:r>
      <w:r w:rsidRPr="00115DFB">
        <w:t>Об утверждении административного регламента предоставления Администрацией Курского района Курской области муниципальной услуги «Организация отдыха детей в каникулярное время»</w:t>
      </w:r>
      <w:r>
        <w:t xml:space="preserve">, изложив пункт 1.2 раздела </w:t>
      </w:r>
      <w:r>
        <w:rPr>
          <w:lang w:val="en-US"/>
        </w:rPr>
        <w:t>I</w:t>
      </w:r>
      <w:r w:rsidRPr="00B63EA3">
        <w:t xml:space="preserve"> </w:t>
      </w:r>
      <w:r w:rsidRPr="00115DFB">
        <w:t>административного регламента предоставления Администрацией Курского района Курской области муниципальной услуги «Организация отдыха детей в каникулярное время»</w:t>
      </w:r>
      <w:r>
        <w:t>, утвержденного указанным постановлением в следующей редакции:</w:t>
      </w:r>
    </w:p>
    <w:p w:rsidR="00B63EA3" w:rsidRPr="00B63EA3" w:rsidRDefault="00B63EA3" w:rsidP="00B63EA3">
      <w:pPr>
        <w:ind w:left="-6" w:firstLine="0"/>
      </w:pPr>
      <w:r>
        <w:tab/>
      </w:r>
      <w:r>
        <w:tab/>
      </w:r>
      <w:r w:rsidRPr="00B63EA3">
        <w:t>«1.2.  Заявителями на получение (муниципальной услуги являются родители (законные представители) отдельных категорий детей (далее – Заявители):</w:t>
      </w:r>
      <w:r>
        <w:tab/>
      </w:r>
      <w:r>
        <w:tab/>
      </w:r>
    </w:p>
    <w:p w:rsidR="00B63EA3" w:rsidRPr="00B63EA3" w:rsidRDefault="00B63EA3" w:rsidP="00B63EA3">
      <w:pPr>
        <w:ind w:left="-6" w:firstLine="714"/>
      </w:pPr>
      <w:r w:rsidRPr="00B63EA3">
        <w:t>дети-сироты и дети, оставшиеся без попечения родителей;</w:t>
      </w:r>
    </w:p>
    <w:p w:rsidR="00B63EA3" w:rsidRPr="00B63EA3" w:rsidRDefault="00B63EA3" w:rsidP="00B63EA3">
      <w:pPr>
        <w:ind w:left="-6" w:firstLine="714"/>
      </w:pPr>
      <w:r w:rsidRPr="00B63EA3">
        <w:t>дети-инвалиды;</w:t>
      </w:r>
    </w:p>
    <w:p w:rsidR="00B63EA3" w:rsidRPr="00B63EA3" w:rsidRDefault="00B63EA3" w:rsidP="00B63EA3">
      <w:pPr>
        <w:ind w:left="-6" w:firstLine="714"/>
      </w:pPr>
      <w:r w:rsidRPr="00B63EA3">
        <w:t>дети с ограниченными возможностями здоровья;</w:t>
      </w:r>
    </w:p>
    <w:p w:rsidR="00B63EA3" w:rsidRPr="00B63EA3" w:rsidRDefault="00B63EA3" w:rsidP="00B63EA3">
      <w:pPr>
        <w:ind w:left="-6" w:firstLine="714"/>
      </w:pPr>
      <w:r w:rsidRPr="00B63EA3">
        <w:t>дети, состоящие на учете в комиссиях по делам несовершеннолетних и защите их прав;</w:t>
      </w:r>
    </w:p>
    <w:p w:rsidR="00B63EA3" w:rsidRPr="00B63EA3" w:rsidRDefault="00B63EA3" w:rsidP="00B63EA3">
      <w:pPr>
        <w:ind w:left="-6" w:firstLine="714"/>
      </w:pPr>
      <w:r w:rsidRPr="00B63EA3">
        <w:t>дети, состоящие на учете в органах внутренних дел;</w:t>
      </w:r>
    </w:p>
    <w:p w:rsidR="00B63EA3" w:rsidRPr="00B63EA3" w:rsidRDefault="00B63EA3" w:rsidP="00B63EA3">
      <w:pPr>
        <w:ind w:left="-6" w:firstLine="714"/>
      </w:pPr>
      <w:r w:rsidRPr="00B63EA3">
        <w:t>дети, проживающие в малоимущих семьях;</w:t>
      </w:r>
    </w:p>
    <w:p w:rsidR="00B63EA3" w:rsidRDefault="00B63EA3" w:rsidP="00B63EA3">
      <w:pPr>
        <w:ind w:left="-6" w:firstLine="714"/>
      </w:pPr>
      <w:r w:rsidRPr="00B63EA3">
        <w:t>дети участников СВО</w:t>
      </w:r>
      <w:r w:rsidR="0086097E">
        <w:t xml:space="preserve"> (п</w:t>
      </w:r>
      <w:r w:rsidRPr="00B63EA3">
        <w:t xml:space="preserve">од участниками СВО понимаются </w:t>
      </w:r>
      <w:r w:rsidR="00C07E16">
        <w:t xml:space="preserve">категории </w:t>
      </w:r>
      <w:r w:rsidRPr="00B63EA3">
        <w:t>граждан</w:t>
      </w:r>
      <w:r w:rsidR="00C07E16">
        <w:t xml:space="preserve"> Российской Федерации, определенные </w:t>
      </w:r>
      <w:hyperlink r:id="rId6" w:tgtFrame="_blank" w:history="1">
        <w:r w:rsidR="00C07E16" w:rsidRPr="004E3FCA">
          <w:rPr>
            <w:rStyle w:val="1"/>
            <w:rFonts w:cs="Times New Roman"/>
            <w:szCs w:val="28"/>
          </w:rPr>
          <w:t>постановлением Губернатора Курской области от 13.10.2022 № 298-пг «О дополнительных мерах социальной поддержки</w:t>
        </w:r>
      </w:hyperlink>
      <w:r w:rsidR="00C07E16" w:rsidRPr="004E3FCA">
        <w:rPr>
          <w:rFonts w:cs="Times New Roman"/>
          <w:szCs w:val="28"/>
        </w:rPr>
        <w:t>»</w:t>
      </w:r>
      <w:r w:rsidR="0086097E">
        <w:rPr>
          <w:rFonts w:cs="Times New Roman"/>
          <w:szCs w:val="28"/>
        </w:rPr>
        <w:t>)</w:t>
      </w:r>
      <w:r w:rsidR="00C07E16">
        <w:rPr>
          <w:rFonts w:cs="Times New Roman"/>
          <w:szCs w:val="28"/>
        </w:rPr>
        <w:t>;</w:t>
      </w:r>
      <w:r w:rsidR="00C07E16">
        <w:t xml:space="preserve"> </w:t>
      </w:r>
    </w:p>
    <w:p w:rsidR="00B63EA3" w:rsidRPr="00B63EA3" w:rsidRDefault="00B63EA3" w:rsidP="00B63EA3">
      <w:pPr>
        <w:ind w:left="-6" w:firstLine="546"/>
      </w:pPr>
      <w:r w:rsidRPr="00B63EA3">
        <w:t>дети - жертвы вооруженных и межнациональных конфликтов, экологических и техногенных катастроф, стихийных бедствий;</w:t>
      </w:r>
    </w:p>
    <w:p w:rsidR="00B63EA3" w:rsidRPr="00B63EA3" w:rsidRDefault="00B63EA3" w:rsidP="00B63EA3">
      <w:pPr>
        <w:ind w:left="-6" w:firstLine="546"/>
      </w:pPr>
      <w:r w:rsidRPr="00B63EA3">
        <w:t>дети из семей беженцев и вынужденных переселенцев;</w:t>
      </w:r>
    </w:p>
    <w:p w:rsidR="00B63EA3" w:rsidRPr="00B63EA3" w:rsidRDefault="00B63EA3" w:rsidP="00B63EA3">
      <w:pPr>
        <w:ind w:left="-6" w:firstLine="546"/>
      </w:pPr>
      <w:r w:rsidRPr="00B63EA3">
        <w:t>дети из семей, находящихся в социально опасном положении;</w:t>
      </w:r>
    </w:p>
    <w:p w:rsidR="00B63EA3" w:rsidRPr="00B63EA3" w:rsidRDefault="00B63EA3" w:rsidP="00B63EA3">
      <w:pPr>
        <w:ind w:left="-6" w:firstLine="546"/>
      </w:pPr>
      <w:r w:rsidRPr="00B63EA3">
        <w:t>дети из семей лиц, погибших при исполнении служебных обязанностей;</w:t>
      </w:r>
    </w:p>
    <w:p w:rsidR="00B63EA3" w:rsidRPr="00B63EA3" w:rsidRDefault="00B63EA3" w:rsidP="00B63EA3">
      <w:pPr>
        <w:ind w:left="-6" w:firstLine="546"/>
      </w:pPr>
      <w:r w:rsidRPr="00B63EA3">
        <w:t>дети, проживающие в многодетных семьях;</w:t>
      </w:r>
    </w:p>
    <w:p w:rsidR="00B63EA3" w:rsidRPr="00B63EA3" w:rsidRDefault="00B63EA3" w:rsidP="00B63EA3">
      <w:pPr>
        <w:ind w:left="-6" w:firstLine="546"/>
      </w:pPr>
      <w:r w:rsidRPr="00B63EA3">
        <w:t>дети, проживающие в неполных семьях;</w:t>
      </w:r>
    </w:p>
    <w:p w:rsidR="00B63EA3" w:rsidRPr="00B63EA3" w:rsidRDefault="00B63EA3" w:rsidP="00B63EA3">
      <w:pPr>
        <w:ind w:left="-6" w:firstLine="546"/>
      </w:pPr>
      <w:r w:rsidRPr="00B63EA3">
        <w:t xml:space="preserve">талантливые и одаренные дети - победители международных, всероссийских, городских олимпиад, конкурсов, фестивалей, соревнований, </w:t>
      </w:r>
      <w:r w:rsidRPr="00B63EA3">
        <w:lastRenderedPageBreak/>
        <w:t>спартакиад, отличники учебы, лидеры детских общественных организаций, детские творческие коллективы и спортивные команды;</w:t>
      </w:r>
    </w:p>
    <w:p w:rsidR="00B63EA3" w:rsidRPr="00B63EA3" w:rsidRDefault="00B63EA3" w:rsidP="00B63EA3">
      <w:pPr>
        <w:ind w:left="-6" w:firstLine="546"/>
      </w:pPr>
      <w:r w:rsidRPr="00B63EA3">
        <w:t>дети в возрасте от 7 до 18 лет;</w:t>
      </w:r>
    </w:p>
    <w:p w:rsidR="00B63EA3" w:rsidRPr="00B63EA3" w:rsidRDefault="00B63EA3" w:rsidP="00B63EA3">
      <w:pPr>
        <w:ind w:left="-6" w:firstLine="546"/>
      </w:pPr>
      <w:r w:rsidRPr="00B63EA3">
        <w:t>дети работающих граждан;</w:t>
      </w:r>
    </w:p>
    <w:p w:rsidR="00B63EA3" w:rsidRPr="00B63EA3" w:rsidRDefault="00B63EA3" w:rsidP="00B63EA3">
      <w:pPr>
        <w:ind w:left="-6" w:firstLine="546"/>
      </w:pPr>
      <w:r w:rsidRPr="00B63EA3">
        <w:t>дети школьного возраста работников бюджетной сферы;</w:t>
      </w:r>
    </w:p>
    <w:p w:rsidR="00B63EA3" w:rsidRPr="00B63EA3" w:rsidRDefault="00B63EA3" w:rsidP="00B63EA3">
      <w:pPr>
        <w:ind w:left="-6" w:firstLine="546"/>
      </w:pPr>
      <w:r w:rsidRPr="00B63EA3">
        <w:t>дети из семей ветеранов боевых действий;</w:t>
      </w:r>
    </w:p>
    <w:p w:rsidR="00B63EA3" w:rsidRPr="00B63EA3" w:rsidRDefault="00B63EA3" w:rsidP="00B63EA3">
      <w:pPr>
        <w:ind w:left="-6" w:firstLine="546"/>
      </w:pPr>
      <w:r w:rsidRPr="00B63EA3">
        <w:t>дети работников, погибших (умерших) в результате несчастных случаев на производстве;</w:t>
      </w:r>
    </w:p>
    <w:p w:rsidR="00B63EA3" w:rsidRPr="00B63EA3" w:rsidRDefault="00B63EA3" w:rsidP="00B63EA3">
      <w:pPr>
        <w:ind w:left="-6" w:firstLine="546"/>
      </w:pPr>
      <w:r w:rsidRPr="00B63EA3">
        <w:t>дети из семей, в которых один из родителей является инвалидом;</w:t>
      </w:r>
    </w:p>
    <w:p w:rsidR="00B63EA3" w:rsidRPr="00B63EA3" w:rsidRDefault="00B63EA3" w:rsidP="00B63EA3">
      <w:pPr>
        <w:ind w:left="-6" w:firstLine="0"/>
      </w:pPr>
      <w:r w:rsidRPr="00B63EA3">
        <w:t>дети из семей, где один из родителей является работником промышленного предприятия, строительной организации, организации транспорта, связи, коммунального комплекса;</w:t>
      </w:r>
    </w:p>
    <w:p w:rsidR="00B63EA3" w:rsidRPr="00B63EA3" w:rsidRDefault="00B63EA3" w:rsidP="00B63EA3">
      <w:pPr>
        <w:ind w:left="-6" w:firstLine="714"/>
      </w:pPr>
      <w:r w:rsidRPr="00B63EA3">
        <w:t>дети, у которых один из родителей, проходивший военную службу, службу 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B63EA3" w:rsidRPr="00B63EA3" w:rsidRDefault="00B63EA3" w:rsidP="00B63EA3">
      <w:pPr>
        <w:ind w:left="-6" w:firstLine="714"/>
      </w:pPr>
      <w:r w:rsidRPr="00B63EA3">
        <w:t>дети из семей со среднедушевым доходом до 1,5 величин прожиточного минимума;</w:t>
      </w:r>
    </w:p>
    <w:p w:rsidR="00B63EA3" w:rsidRPr="00B63EA3" w:rsidRDefault="00B63EA3" w:rsidP="00B63EA3">
      <w:pPr>
        <w:ind w:left="-6" w:firstLine="714"/>
      </w:pPr>
      <w:r w:rsidRPr="00B63EA3">
        <w:t>дети, проживающие на территории муниципалитета, родители (лица, их замещающие) которых работают в государственных (муниципальных) учреждениях (организациях) Курского района, органах государственной власти Курского района, территориальных органах федеральных органов исполнительной власти в регионе, органах местного самоуправления муниципальных образований региона и иных органах, организациях, наделенные государственными или иными публичными полномочиям;</w:t>
      </w:r>
    </w:p>
    <w:p w:rsidR="00B63EA3" w:rsidRPr="00B63EA3" w:rsidRDefault="00B63EA3" w:rsidP="00B63EA3">
      <w:pPr>
        <w:ind w:left="-6" w:firstLine="714"/>
      </w:pPr>
      <w:r w:rsidRPr="00B63EA3">
        <w:t>дети работников агропромышленного комплекса и социальной сферы села;</w:t>
      </w:r>
    </w:p>
    <w:p w:rsidR="00B63EA3" w:rsidRPr="00B63EA3" w:rsidRDefault="00B63EA3" w:rsidP="00B63EA3">
      <w:pPr>
        <w:ind w:left="-6" w:firstLine="714"/>
      </w:pPr>
      <w:r w:rsidRPr="00B63EA3">
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3-х лет;</w:t>
      </w:r>
    </w:p>
    <w:p w:rsidR="00B63EA3" w:rsidRPr="00B63EA3" w:rsidRDefault="00B63EA3" w:rsidP="00B63EA3">
      <w:pPr>
        <w:ind w:left="-6" w:firstLine="714"/>
      </w:pPr>
      <w:r w:rsidRPr="00B63EA3">
        <w:t>дети, находящиеся на воспитании в организациях социального обслуживания с круглосуточным пребыванием;</w:t>
      </w:r>
    </w:p>
    <w:p w:rsidR="00B63EA3" w:rsidRPr="00B63EA3" w:rsidRDefault="00B63EA3" w:rsidP="00B63EA3">
      <w:pPr>
        <w:ind w:left="-6" w:firstLine="714"/>
      </w:pPr>
      <w:r w:rsidRPr="00B63EA3">
        <w:t>иные категории.</w:t>
      </w:r>
    </w:p>
    <w:p w:rsidR="00B63EA3" w:rsidRDefault="00B63EA3" w:rsidP="00B63EA3">
      <w:pPr>
        <w:ind w:left="-6" w:firstLine="714"/>
      </w:pPr>
      <w:r w:rsidRPr="00B63EA3"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  <w:r>
        <w:t>».</w:t>
      </w:r>
    </w:p>
    <w:p w:rsidR="00B63EA3" w:rsidRDefault="00B63EA3" w:rsidP="00B63EA3">
      <w:pPr>
        <w:ind w:left="-6" w:firstLine="714"/>
      </w:pPr>
      <w:r>
        <w:t>2. Настоящее постановление вступает в силу со дня его подписания.</w:t>
      </w:r>
    </w:p>
    <w:p w:rsidR="00A15AA9" w:rsidRDefault="00A15AA9" w:rsidP="00A15AA9">
      <w:pPr>
        <w:ind w:left="-6" w:firstLine="6"/>
      </w:pPr>
    </w:p>
    <w:p w:rsidR="00A15AA9" w:rsidRDefault="00A15AA9" w:rsidP="00A15AA9">
      <w:pPr>
        <w:ind w:left="-6" w:firstLine="6"/>
      </w:pPr>
    </w:p>
    <w:p w:rsidR="00A15AA9" w:rsidRDefault="00A15AA9" w:rsidP="00A15AA9">
      <w:pPr>
        <w:ind w:left="-6" w:firstLine="6"/>
      </w:pPr>
      <w:r>
        <w:t>Глава Курского района</w:t>
      </w:r>
    </w:p>
    <w:p w:rsidR="00D021B4" w:rsidRPr="00B63EA3" w:rsidRDefault="00A15AA9" w:rsidP="00A15AA9">
      <w:pPr>
        <w:ind w:left="-6" w:firstLine="6"/>
      </w:pPr>
      <w:r>
        <w:t>Курской области                                                                               А.В. Телегин</w:t>
      </w:r>
    </w:p>
    <w:sectPr w:rsidR="00D021B4" w:rsidRPr="00B63EA3" w:rsidSect="00A15AA9">
      <w:headerReference w:type="default" r:id="rId7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17" w:rsidRDefault="00805817" w:rsidP="00A15AA9">
      <w:r>
        <w:separator/>
      </w:r>
    </w:p>
  </w:endnote>
  <w:endnote w:type="continuationSeparator" w:id="0">
    <w:p w:rsidR="00805817" w:rsidRDefault="00805817" w:rsidP="00A1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17" w:rsidRDefault="00805817" w:rsidP="00A15AA9">
      <w:r>
        <w:separator/>
      </w:r>
    </w:p>
  </w:footnote>
  <w:footnote w:type="continuationSeparator" w:id="0">
    <w:p w:rsidR="00805817" w:rsidRDefault="00805817" w:rsidP="00A1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61582"/>
      <w:docPartObj>
        <w:docPartGallery w:val="Page Numbers (Top of Page)"/>
        <w:docPartUnique/>
      </w:docPartObj>
    </w:sdtPr>
    <w:sdtEndPr/>
    <w:sdtContent>
      <w:p w:rsidR="00A15AA9" w:rsidRDefault="00A15A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0C">
          <w:rPr>
            <w:noProof/>
          </w:rPr>
          <w:t>2</w:t>
        </w:r>
        <w:r>
          <w:fldChar w:fldCharType="end"/>
        </w:r>
      </w:p>
    </w:sdtContent>
  </w:sdt>
  <w:p w:rsidR="00A15AA9" w:rsidRDefault="00A15A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FB"/>
    <w:rsid w:val="00115DFB"/>
    <w:rsid w:val="003B3793"/>
    <w:rsid w:val="00442B0C"/>
    <w:rsid w:val="0051348C"/>
    <w:rsid w:val="00606C03"/>
    <w:rsid w:val="006C646D"/>
    <w:rsid w:val="006E6291"/>
    <w:rsid w:val="0070249A"/>
    <w:rsid w:val="00805817"/>
    <w:rsid w:val="0086097E"/>
    <w:rsid w:val="009C2195"/>
    <w:rsid w:val="00A15AA9"/>
    <w:rsid w:val="00A660C6"/>
    <w:rsid w:val="00AC1EB2"/>
    <w:rsid w:val="00B63EA3"/>
    <w:rsid w:val="00C07E16"/>
    <w:rsid w:val="00CF6197"/>
    <w:rsid w:val="00D021B4"/>
    <w:rsid w:val="00E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6680"/>
  <w15:chartTrackingRefBased/>
  <w15:docId w15:val="{432FE179-E6D4-4FCD-8B11-67133EF4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DFB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DFB"/>
    <w:rPr>
      <w:b/>
      <w:bCs/>
    </w:rPr>
  </w:style>
  <w:style w:type="character" w:customStyle="1" w:styleId="1">
    <w:name w:val="Гиперссылка1"/>
    <w:basedOn w:val="a0"/>
    <w:rsid w:val="00115DFB"/>
  </w:style>
  <w:style w:type="paragraph" w:styleId="a5">
    <w:name w:val="header"/>
    <w:basedOn w:val="a"/>
    <w:link w:val="a6"/>
    <w:uiPriority w:val="99"/>
    <w:unhideWhenUsed/>
    <w:rsid w:val="00A15A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AA9"/>
  </w:style>
  <w:style w:type="paragraph" w:styleId="a7">
    <w:name w:val="footer"/>
    <w:basedOn w:val="a"/>
    <w:link w:val="a8"/>
    <w:uiPriority w:val="99"/>
    <w:unhideWhenUsed/>
    <w:rsid w:val="00A15A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AA9"/>
  </w:style>
  <w:style w:type="paragraph" w:styleId="a9">
    <w:name w:val="Balloon Text"/>
    <w:basedOn w:val="a"/>
    <w:link w:val="aa"/>
    <w:uiPriority w:val="99"/>
    <w:semiHidden/>
    <w:unhideWhenUsed/>
    <w:rsid w:val="008609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0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D46858B-5E19-4863-83DC-95967621EC4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5</cp:revision>
  <cp:lastPrinted>2025-01-16T10:17:00Z</cp:lastPrinted>
  <dcterms:created xsi:type="dcterms:W3CDTF">2025-01-15T12:28:00Z</dcterms:created>
  <dcterms:modified xsi:type="dcterms:W3CDTF">2025-01-20T07:55:00Z</dcterms:modified>
</cp:coreProperties>
</file>