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33" w:rsidRPr="00353F33" w:rsidRDefault="00353F33" w:rsidP="00353F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53F33">
        <w:rPr>
          <w:b/>
          <w:bCs/>
          <w:sz w:val="28"/>
          <w:szCs w:val="28"/>
        </w:rPr>
        <w:t>АДМИНИСТРАЦИЯ</w:t>
      </w:r>
    </w:p>
    <w:p w:rsidR="00353F33" w:rsidRPr="00353F33" w:rsidRDefault="00353F33" w:rsidP="00353F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353F33">
        <w:rPr>
          <w:b/>
          <w:bCs/>
          <w:sz w:val="28"/>
          <w:szCs w:val="28"/>
        </w:rPr>
        <w:t>КУРСКОГО РАЙОНА КУРСКОЙ ОБЛАСТИ</w:t>
      </w:r>
    </w:p>
    <w:p w:rsidR="00353F33" w:rsidRPr="00353F33" w:rsidRDefault="00353F33" w:rsidP="00353F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353F33">
        <w:rPr>
          <w:b/>
          <w:bCs/>
          <w:sz w:val="28"/>
          <w:szCs w:val="28"/>
        </w:rPr>
        <w:t>ПОСТАНОВЛЕНИЕ</w:t>
      </w:r>
    </w:p>
    <w:p w:rsidR="00353F33" w:rsidRDefault="00353F33" w:rsidP="00353F3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14.01.2025 № 6</w:t>
      </w:r>
    </w:p>
    <w:p w:rsidR="00353F33" w:rsidRDefault="00353F33" w:rsidP="00581710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581710" w:rsidRDefault="007B3320" w:rsidP="00581710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581710" w:rsidRPr="00581710">
        <w:rPr>
          <w:b/>
          <w:bCs/>
          <w:sz w:val="28"/>
          <w:szCs w:val="28"/>
        </w:rPr>
        <w:t xml:space="preserve"> в постановление Администрации Курского района Курской области от 28.11.2022 № 2082</w:t>
      </w:r>
    </w:p>
    <w:p w:rsidR="00581710" w:rsidRPr="00581710" w:rsidRDefault="00581710" w:rsidP="005817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710">
        <w:rPr>
          <w:sz w:val="28"/>
          <w:szCs w:val="28"/>
        </w:rPr>
        <w:t> </w:t>
      </w:r>
    </w:p>
    <w:p w:rsidR="00581710" w:rsidRPr="00C7618E" w:rsidRDefault="00C7618E" w:rsidP="005817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18E">
        <w:rPr>
          <w:bCs/>
          <w:sz w:val="28"/>
          <w:szCs w:val="28"/>
        </w:rPr>
        <w:t>В соответствии с постановлением Губернатора Курской области от 13.10.2022 № 298-пг «О дополнительных мерах социальной поддержки»</w:t>
      </w:r>
      <w:r w:rsidR="00581710" w:rsidRPr="00C7618E">
        <w:rPr>
          <w:sz w:val="28"/>
          <w:szCs w:val="28"/>
        </w:rPr>
        <w:t>, Администрация Курского района Курской области </w:t>
      </w:r>
      <w:r>
        <w:rPr>
          <w:sz w:val="28"/>
          <w:szCs w:val="28"/>
        </w:rPr>
        <w:t>ПОСТАНОВЛЯЕТ</w:t>
      </w:r>
      <w:r w:rsidR="00581710" w:rsidRPr="00C7618E">
        <w:rPr>
          <w:sz w:val="28"/>
          <w:szCs w:val="28"/>
        </w:rPr>
        <w:t>:</w:t>
      </w:r>
    </w:p>
    <w:p w:rsidR="00581710" w:rsidRPr="00A37D19" w:rsidRDefault="00581710" w:rsidP="005817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1710">
        <w:rPr>
          <w:sz w:val="28"/>
          <w:szCs w:val="28"/>
        </w:rPr>
        <w:t>1. Внести в Положение о порядке  установления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образования, утвержденное </w:t>
      </w:r>
      <w:hyperlink r:id="rId7" w:tgtFrame="_blank" w:history="1">
        <w:r w:rsidRPr="00581710">
          <w:rPr>
            <w:rStyle w:val="1"/>
            <w:sz w:val="28"/>
            <w:szCs w:val="28"/>
          </w:rPr>
          <w:t>постановлением Администрации Курского района Курской области от 28.11.2022 № 2082</w:t>
        </w:r>
      </w:hyperlink>
      <w:r w:rsidRPr="00581710">
        <w:rPr>
          <w:sz w:val="28"/>
          <w:szCs w:val="28"/>
        </w:rPr>
        <w:t> </w:t>
      </w:r>
      <w:hyperlink r:id="rId8" w:tgtFrame="_blank" w:history="1">
        <w:r w:rsidR="007B3320" w:rsidRPr="00581710">
          <w:rPr>
            <w:rStyle w:val="1"/>
            <w:sz w:val="28"/>
            <w:szCs w:val="28"/>
          </w:rPr>
          <w:t>«Об установлении 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</w:t>
        </w:r>
      </w:hyperlink>
      <w:r w:rsidR="007B3320" w:rsidRPr="00581710">
        <w:rPr>
          <w:sz w:val="28"/>
          <w:szCs w:val="28"/>
        </w:rPr>
        <w:t xml:space="preserve">» </w:t>
      </w:r>
      <w:r w:rsidRPr="00581710">
        <w:rPr>
          <w:sz w:val="28"/>
          <w:szCs w:val="28"/>
        </w:rPr>
        <w:t>(в редакции постановл</w:t>
      </w:r>
      <w:r w:rsidR="007B3320">
        <w:rPr>
          <w:sz w:val="28"/>
          <w:szCs w:val="28"/>
        </w:rPr>
        <w:t>ений</w:t>
      </w:r>
      <w:r w:rsidRPr="00581710">
        <w:rPr>
          <w:sz w:val="28"/>
          <w:szCs w:val="28"/>
        </w:rPr>
        <w:t xml:space="preserve"> Администрации Курского района Курской области </w:t>
      </w:r>
      <w:hyperlink r:id="rId9" w:tgtFrame="_blank" w:history="1">
        <w:r w:rsidRPr="00581710">
          <w:rPr>
            <w:rStyle w:val="1"/>
            <w:sz w:val="28"/>
            <w:szCs w:val="28"/>
          </w:rPr>
          <w:t>от 20.12.2023 № 1676</w:t>
        </w:r>
      </w:hyperlink>
      <w:r w:rsidR="000136A0">
        <w:rPr>
          <w:sz w:val="28"/>
          <w:szCs w:val="28"/>
        </w:rPr>
        <w:t>, от 25.10.2024 № 1568</w:t>
      </w:r>
      <w:r w:rsidRPr="00581710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="007B3320">
        <w:rPr>
          <w:sz w:val="28"/>
          <w:szCs w:val="28"/>
        </w:rPr>
        <w:t>зменение</w:t>
      </w:r>
      <w:r>
        <w:rPr>
          <w:sz w:val="28"/>
          <w:szCs w:val="28"/>
        </w:rPr>
        <w:t xml:space="preserve">, изложив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 следующей редакции</w:t>
      </w:r>
      <w:r w:rsidRPr="00581710">
        <w:rPr>
          <w:sz w:val="28"/>
          <w:szCs w:val="28"/>
        </w:rPr>
        <w:t>:</w:t>
      </w:r>
    </w:p>
    <w:p w:rsidR="00EB2DA4" w:rsidRDefault="00581710" w:rsidP="00581710">
      <w:pPr>
        <w:ind w:left="0" w:firstLine="708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</w:t>
      </w:r>
      <w:r>
        <w:rPr>
          <w:rFonts w:eastAsia="Times New Roman" w:cs="Times New Roman"/>
          <w:b/>
          <w:bCs/>
          <w:szCs w:val="28"/>
          <w:lang w:val="en-US" w:eastAsia="ru-RU"/>
        </w:rPr>
        <w:t>III</w:t>
      </w:r>
      <w:r w:rsidRPr="00581710">
        <w:rPr>
          <w:rFonts w:eastAsia="Times New Roman" w:cs="Times New Roman"/>
          <w:b/>
          <w:bCs/>
          <w:szCs w:val="28"/>
          <w:lang w:eastAsia="ru-RU"/>
        </w:rPr>
        <w:t>.</w:t>
      </w:r>
      <w:r w:rsidR="00A37D19" w:rsidRPr="00A37D19">
        <w:rPr>
          <w:rFonts w:eastAsia="Times New Roman" w:cs="Times New Roman"/>
          <w:b/>
          <w:bCs/>
          <w:szCs w:val="28"/>
          <w:lang w:eastAsia="ru-RU"/>
        </w:rPr>
        <w:t> </w:t>
      </w:r>
      <w:r w:rsidR="00EB2DA4">
        <w:rPr>
          <w:rFonts w:eastAsia="Times New Roman" w:cs="Times New Roman"/>
          <w:b/>
          <w:bCs/>
          <w:szCs w:val="28"/>
          <w:lang w:eastAsia="ru-RU"/>
        </w:rPr>
        <w:t> </w:t>
      </w:r>
      <w:r w:rsidR="00A37D19" w:rsidRPr="00A37D19">
        <w:rPr>
          <w:rFonts w:eastAsia="Times New Roman" w:cs="Times New Roman"/>
          <w:b/>
          <w:bCs/>
          <w:szCs w:val="28"/>
          <w:lang w:eastAsia="ru-RU"/>
        </w:rPr>
        <w:t xml:space="preserve">Порядок и условия предоставления льгот по </w:t>
      </w:r>
    </w:p>
    <w:p w:rsidR="00A37D19" w:rsidRPr="00A37D19" w:rsidRDefault="00A37D19" w:rsidP="00581710">
      <w:pPr>
        <w:ind w:left="0" w:firstLine="708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37D19">
        <w:rPr>
          <w:rFonts w:eastAsia="Times New Roman" w:cs="Times New Roman"/>
          <w:b/>
          <w:bCs/>
          <w:szCs w:val="28"/>
          <w:lang w:eastAsia="ru-RU"/>
        </w:rPr>
        <w:t>родительской плате</w:t>
      </w:r>
    </w:p>
    <w:p w:rsidR="00A37D19" w:rsidRPr="00A37D19" w:rsidRDefault="00A37D19" w:rsidP="00A37D19">
      <w:pPr>
        <w:ind w:left="1080" w:firstLine="567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 </w:t>
      </w:r>
    </w:p>
    <w:p w:rsidR="00A37D19" w:rsidRPr="00A37D19" w:rsidRDefault="00A37D19" w:rsidP="00A37D19">
      <w:pPr>
        <w:ind w:left="0" w:firstLine="709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3.1.</w:t>
      </w:r>
      <w:r w:rsidR="007B3320">
        <w:rPr>
          <w:rFonts w:eastAsia="Times New Roman" w:cs="Times New Roman"/>
          <w:szCs w:val="28"/>
          <w:lang w:eastAsia="ru-RU"/>
        </w:rPr>
        <w:t> </w:t>
      </w:r>
      <w:r w:rsidRPr="00A37D19">
        <w:rPr>
          <w:rFonts w:eastAsia="Times New Roman" w:cs="Times New Roman"/>
          <w:szCs w:val="28"/>
          <w:lang w:eastAsia="ru-RU"/>
        </w:rPr>
        <w:t>В соответствии с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hyperlink r:id="rId10" w:tgtFrame="_blank" w:history="1">
        <w:r w:rsidRPr="00581710">
          <w:rPr>
            <w:rFonts w:eastAsia="Times New Roman" w:cs="Times New Roman"/>
            <w:szCs w:val="28"/>
            <w:lang w:eastAsia="ru-RU"/>
          </w:rPr>
          <w:t>Решением Представительного Собрания Курского района Курской области от 30 июня 2009 года</w:t>
        </w:r>
        <w:r w:rsidR="007B3320">
          <w:rPr>
            <w:rFonts w:eastAsia="Times New Roman" w:cs="Times New Roman"/>
            <w:szCs w:val="28"/>
            <w:lang w:eastAsia="ru-RU"/>
          </w:rPr>
          <w:t xml:space="preserve"> </w:t>
        </w:r>
        <w:r w:rsidRPr="00581710">
          <w:rPr>
            <w:rFonts w:eastAsia="Times New Roman" w:cs="Times New Roman"/>
            <w:szCs w:val="28"/>
            <w:lang w:eastAsia="ru-RU"/>
          </w:rPr>
          <w:t>№</w:t>
        </w:r>
        <w:r w:rsidR="007B3320">
          <w:rPr>
            <w:rFonts w:eastAsia="Times New Roman" w:cs="Times New Roman"/>
            <w:szCs w:val="28"/>
            <w:lang w:eastAsia="ru-RU"/>
          </w:rPr>
          <w:t xml:space="preserve"> </w:t>
        </w:r>
        <w:r w:rsidRPr="00581710">
          <w:rPr>
            <w:rFonts w:eastAsia="Times New Roman" w:cs="Times New Roman"/>
            <w:szCs w:val="28"/>
            <w:lang w:eastAsia="ru-RU"/>
          </w:rPr>
          <w:t>165-1-30 льготы по родительской плате предоставляются в размере 50% от общей установленной суммы оплаты за присмотр и уход за детьми в учреждении семьям,</w:t>
        </w:r>
        <w:r w:rsidR="007B3320">
          <w:rPr>
            <w:rFonts w:eastAsia="Times New Roman" w:cs="Times New Roman"/>
            <w:szCs w:val="28"/>
            <w:lang w:eastAsia="ru-RU"/>
          </w:rPr>
          <w:t xml:space="preserve"> </w:t>
        </w:r>
        <w:r w:rsidRPr="00581710">
          <w:rPr>
            <w:rFonts w:eastAsia="Times New Roman" w:cs="Times New Roman"/>
            <w:szCs w:val="28"/>
            <w:lang w:eastAsia="ru-RU"/>
          </w:rPr>
          <w:t>имеющим трех и более несовершеннолетних детей,</w:t>
        </w:r>
        <w:r w:rsidR="007B3320">
          <w:rPr>
            <w:rFonts w:eastAsia="Times New Roman" w:cs="Times New Roman"/>
            <w:szCs w:val="28"/>
            <w:lang w:eastAsia="ru-RU"/>
          </w:rPr>
          <w:t xml:space="preserve"> </w:t>
        </w:r>
        <w:r w:rsidRPr="00581710">
          <w:rPr>
            <w:rFonts w:eastAsia="Times New Roman" w:cs="Times New Roman"/>
            <w:szCs w:val="28"/>
            <w:lang w:eastAsia="ru-RU"/>
          </w:rPr>
          <w:t>одиноким матерям и родителям,</w:t>
        </w:r>
        <w:r w:rsidR="007B3320">
          <w:rPr>
            <w:rFonts w:eastAsia="Times New Roman" w:cs="Times New Roman"/>
            <w:szCs w:val="28"/>
            <w:lang w:eastAsia="ru-RU"/>
          </w:rPr>
          <w:t xml:space="preserve"> </w:t>
        </w:r>
        <w:r w:rsidRPr="00581710">
          <w:rPr>
            <w:rFonts w:eastAsia="Times New Roman" w:cs="Times New Roman"/>
            <w:szCs w:val="28"/>
            <w:lang w:eastAsia="ru-RU"/>
          </w:rPr>
          <w:t>имеющим инвалидность.</w:t>
        </w:r>
      </w:hyperlink>
    </w:p>
    <w:p w:rsidR="00A37D19" w:rsidRPr="00A37D19" w:rsidRDefault="00A37D19" w:rsidP="00A37D19">
      <w:pPr>
        <w:ind w:left="0" w:firstLine="709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3.2. Согласно части 3 статьи 65 Федерального закона от 29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декабря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2012 года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№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hyperlink r:id="rId11" w:tgtFrame="_blank" w:history="1">
        <w:r w:rsidRPr="00581710">
          <w:rPr>
            <w:rFonts w:eastAsia="Times New Roman" w:cs="Times New Roman"/>
            <w:szCs w:val="28"/>
            <w:lang w:eastAsia="ru-RU"/>
          </w:rPr>
          <w:t>273-ФЗ</w:t>
        </w:r>
      </w:hyperlink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«Об образовании в Российской Федерации»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за присмотр и уход за детьми - инвалидами,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детьми - сиротами и детьми,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оставшимися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без попечения родителей,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а также за детьми с туберкулезной интоксикацией,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реализующих образовательную программу дошкольного образования,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родительская плата не взимается.</w:t>
      </w:r>
    </w:p>
    <w:p w:rsidR="005824D3" w:rsidRDefault="00A37D19" w:rsidP="00A37D19">
      <w:pPr>
        <w:ind w:left="0" w:firstLine="709"/>
        <w:rPr>
          <w:rFonts w:cs="Times New Roman"/>
          <w:color w:val="000000"/>
          <w:szCs w:val="28"/>
        </w:rPr>
      </w:pPr>
      <w:r w:rsidRPr="00A37D19">
        <w:rPr>
          <w:rFonts w:eastAsia="Times New Roman" w:cs="Times New Roman"/>
          <w:szCs w:val="28"/>
          <w:lang w:eastAsia="ru-RU"/>
        </w:rPr>
        <w:lastRenderedPageBreak/>
        <w:t>3.</w:t>
      </w:r>
      <w:r w:rsidR="00581710">
        <w:rPr>
          <w:rFonts w:eastAsia="Times New Roman" w:cs="Times New Roman"/>
          <w:szCs w:val="28"/>
          <w:lang w:eastAsia="ru-RU"/>
        </w:rPr>
        <w:t>3.</w:t>
      </w:r>
      <w:r w:rsidRPr="00A37D19">
        <w:rPr>
          <w:rFonts w:eastAsia="Times New Roman" w:cs="Times New Roman"/>
          <w:szCs w:val="28"/>
          <w:lang w:eastAsia="ru-RU"/>
        </w:rPr>
        <w:t xml:space="preserve"> </w:t>
      </w:r>
      <w:r w:rsidR="00945C61">
        <w:rPr>
          <w:rFonts w:eastAsia="Times New Roman" w:cs="Times New Roman"/>
          <w:szCs w:val="28"/>
          <w:lang w:eastAsia="ru-RU"/>
        </w:rPr>
        <w:t>В соответствии с п</w:t>
      </w:r>
      <w:r w:rsidR="006D73FD">
        <w:rPr>
          <w:rFonts w:eastAsia="Times New Roman" w:cs="Times New Roman"/>
          <w:szCs w:val="28"/>
          <w:lang w:eastAsia="ru-RU"/>
        </w:rPr>
        <w:t>остановлением Губернатора Курской области от 13.10.2022 № 298-пг «О дополнительных мерах социальной поддержки»</w:t>
      </w:r>
      <w:r w:rsidR="00C04C89">
        <w:rPr>
          <w:rFonts w:eastAsia="Times New Roman" w:cs="Times New Roman"/>
          <w:szCs w:val="28"/>
          <w:lang w:eastAsia="ru-RU"/>
        </w:rPr>
        <w:t xml:space="preserve"> </w:t>
      </w:r>
      <w:r w:rsidR="00945C61">
        <w:rPr>
          <w:rFonts w:eastAsia="Times New Roman" w:cs="Times New Roman"/>
          <w:szCs w:val="28"/>
          <w:lang w:eastAsia="ru-RU"/>
        </w:rPr>
        <w:t>плата</w:t>
      </w:r>
      <w:r w:rsidRPr="00A37D19">
        <w:rPr>
          <w:rFonts w:eastAsia="Times New Roman" w:cs="Times New Roman"/>
          <w:szCs w:val="28"/>
          <w:lang w:eastAsia="ru-RU"/>
        </w:rPr>
        <w:t>, взимаем</w:t>
      </w:r>
      <w:r w:rsidR="00945C61">
        <w:rPr>
          <w:rFonts w:eastAsia="Times New Roman" w:cs="Times New Roman"/>
          <w:szCs w:val="28"/>
          <w:lang w:eastAsia="ru-RU"/>
        </w:rPr>
        <w:t>ая</w:t>
      </w:r>
      <w:r w:rsidRPr="00A37D19">
        <w:rPr>
          <w:rFonts w:eastAsia="Times New Roman" w:cs="Times New Roman"/>
          <w:szCs w:val="28"/>
          <w:lang w:eastAsia="ru-RU"/>
        </w:rPr>
        <w:t xml:space="preserve"> с родителей (законных представителей), за присмотр и уход за детьми </w:t>
      </w:r>
      <w:r w:rsidR="005824D3">
        <w:rPr>
          <w:rFonts w:eastAsia="Times New Roman" w:cs="Times New Roman"/>
          <w:szCs w:val="28"/>
          <w:lang w:eastAsia="ru-RU"/>
        </w:rPr>
        <w:t xml:space="preserve">из </w:t>
      </w:r>
      <w:r w:rsidR="005824D3">
        <w:rPr>
          <w:rFonts w:cs="Times New Roman"/>
          <w:color w:val="000000"/>
          <w:szCs w:val="28"/>
        </w:rPr>
        <w:t>с</w:t>
      </w:r>
      <w:r w:rsidR="005824D3" w:rsidRPr="00680A32">
        <w:rPr>
          <w:rFonts w:cs="Times New Roman"/>
          <w:szCs w:val="28"/>
        </w:rPr>
        <w:t>емей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5824D3">
        <w:rPr>
          <w:rFonts w:cs="Times New Roman"/>
          <w:szCs w:val="28"/>
        </w:rPr>
        <w:t xml:space="preserve"> </w:t>
      </w:r>
      <w:r w:rsidR="005824D3" w:rsidRPr="00680A32">
        <w:rPr>
          <w:rFonts w:cs="Times New Roman"/>
          <w:color w:val="000000"/>
          <w:szCs w:val="28"/>
        </w:rPr>
        <w:t xml:space="preserve"> (далее – участники специальной военной операции) (в том числе в случае гибели (смерти) участников специальной военной операции</w:t>
      </w:r>
      <w:r w:rsidR="005824D3">
        <w:rPr>
          <w:rFonts w:cs="Times New Roman"/>
          <w:color w:val="000000"/>
          <w:szCs w:val="28"/>
        </w:rPr>
        <w:t xml:space="preserve"> </w:t>
      </w:r>
      <w:r w:rsidR="005824D3" w:rsidRPr="007E43BD">
        <w:rPr>
          <w:rFonts w:cs="Times New Roman"/>
          <w:bCs/>
          <w:szCs w:val="28"/>
        </w:rPr>
        <w:t>или в случае объявления судом участника специальной военной операции пропавшим без вести или умершим</w:t>
      </w:r>
      <w:r w:rsidR="005824D3" w:rsidRPr="00680A32">
        <w:rPr>
          <w:rFonts w:cs="Times New Roman"/>
          <w:color w:val="000000"/>
          <w:szCs w:val="28"/>
        </w:rPr>
        <w:t>)</w:t>
      </w:r>
      <w:r w:rsidR="00945C61">
        <w:rPr>
          <w:rFonts w:cs="Times New Roman"/>
          <w:color w:val="000000"/>
          <w:szCs w:val="28"/>
        </w:rPr>
        <w:t>, возмещается в полном объеме</w:t>
      </w:r>
      <w:r w:rsidR="005824D3">
        <w:rPr>
          <w:rFonts w:cs="Times New Roman"/>
          <w:color w:val="000000"/>
          <w:szCs w:val="28"/>
        </w:rPr>
        <w:t>.</w:t>
      </w:r>
    </w:p>
    <w:p w:rsidR="00A37D19" w:rsidRPr="00A37D19" w:rsidRDefault="00A37D19" w:rsidP="00EA2D29">
      <w:pPr>
        <w:ind w:left="0" w:firstLine="708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3.</w:t>
      </w:r>
      <w:r w:rsidR="00581710">
        <w:rPr>
          <w:rFonts w:eastAsia="Times New Roman" w:cs="Times New Roman"/>
          <w:szCs w:val="28"/>
          <w:lang w:eastAsia="ru-RU"/>
        </w:rPr>
        <w:t>4</w:t>
      </w:r>
      <w:r w:rsidRPr="00A37D19">
        <w:rPr>
          <w:rFonts w:eastAsia="Times New Roman" w:cs="Times New Roman"/>
          <w:szCs w:val="28"/>
          <w:lang w:eastAsia="ru-RU"/>
        </w:rPr>
        <w:t>. Льгота по оплате за присмотр и уход за детьми предоставляется учреждением на основании заявления родителя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(законного представителя).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К заявлению родитель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(законный представитель)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прилагает документы,</w:t>
      </w:r>
      <w:r w:rsidR="007B3320">
        <w:rPr>
          <w:rFonts w:eastAsia="Times New Roman" w:cs="Times New Roman"/>
          <w:szCs w:val="28"/>
          <w:lang w:eastAsia="ru-RU"/>
        </w:rPr>
        <w:t xml:space="preserve"> </w:t>
      </w:r>
      <w:r w:rsidRPr="00A37D19">
        <w:rPr>
          <w:rFonts w:eastAsia="Times New Roman" w:cs="Times New Roman"/>
          <w:szCs w:val="28"/>
          <w:lang w:eastAsia="ru-RU"/>
        </w:rPr>
        <w:t>подтверждающие наличие у семьи права на льготу.</w:t>
      </w:r>
    </w:p>
    <w:p w:rsidR="00A37D19" w:rsidRPr="00A37D19" w:rsidRDefault="00A37D19" w:rsidP="00EA2D29">
      <w:pPr>
        <w:ind w:left="0" w:firstLine="708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3.</w:t>
      </w:r>
      <w:r w:rsidR="00581710">
        <w:rPr>
          <w:rFonts w:eastAsia="Times New Roman" w:cs="Times New Roman"/>
          <w:szCs w:val="28"/>
          <w:lang w:eastAsia="ru-RU"/>
        </w:rPr>
        <w:t>5.</w:t>
      </w:r>
      <w:r w:rsidRPr="00A37D19">
        <w:rPr>
          <w:rFonts w:eastAsia="Times New Roman" w:cs="Times New Roman"/>
          <w:szCs w:val="28"/>
          <w:lang w:eastAsia="ru-RU"/>
        </w:rPr>
        <w:t xml:space="preserve"> Заявление и документы, предоставленные родителем (законным представителем), подлежат регистрации в учреждении в течение 1 рабочего дня со дня их получения.</w:t>
      </w:r>
    </w:p>
    <w:p w:rsidR="00A37D19" w:rsidRPr="00A37D19" w:rsidRDefault="00A37D19" w:rsidP="00EA2D29">
      <w:pPr>
        <w:ind w:left="0" w:firstLine="708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3.</w:t>
      </w:r>
      <w:r w:rsidR="00581710">
        <w:rPr>
          <w:rFonts w:eastAsia="Times New Roman" w:cs="Times New Roman"/>
          <w:szCs w:val="28"/>
          <w:lang w:eastAsia="ru-RU"/>
        </w:rPr>
        <w:t>6.</w:t>
      </w:r>
      <w:r w:rsidRPr="00A37D19">
        <w:rPr>
          <w:rFonts w:eastAsia="Times New Roman" w:cs="Times New Roman"/>
          <w:szCs w:val="28"/>
          <w:lang w:eastAsia="ru-RU"/>
        </w:rPr>
        <w:t xml:space="preserve"> Срок принятия учреждением решения о предоставлении льготы составляет не более 6 рабочих дней со дня регистрации заявления и документов, необходимых для назначения льготы.</w:t>
      </w:r>
    </w:p>
    <w:p w:rsidR="00A37D19" w:rsidRPr="00A37D19" w:rsidRDefault="00A37D19" w:rsidP="00EA2D29">
      <w:pPr>
        <w:ind w:left="0" w:firstLine="708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3.</w:t>
      </w:r>
      <w:r w:rsidR="00581710">
        <w:rPr>
          <w:rFonts w:eastAsia="Times New Roman" w:cs="Times New Roman"/>
          <w:szCs w:val="28"/>
          <w:lang w:eastAsia="ru-RU"/>
        </w:rPr>
        <w:t>7</w:t>
      </w:r>
      <w:r w:rsidRPr="00A37D19">
        <w:rPr>
          <w:rFonts w:eastAsia="Times New Roman" w:cs="Times New Roman"/>
          <w:szCs w:val="28"/>
          <w:lang w:eastAsia="ru-RU"/>
        </w:rPr>
        <w:t xml:space="preserve">. В предоставлении льготы </w:t>
      </w:r>
      <w:proofErr w:type="gramStart"/>
      <w:r w:rsidRPr="00A37D19">
        <w:rPr>
          <w:rFonts w:eastAsia="Times New Roman" w:cs="Times New Roman"/>
          <w:szCs w:val="28"/>
          <w:lang w:eastAsia="ru-RU"/>
        </w:rPr>
        <w:t>может  быть</w:t>
      </w:r>
      <w:proofErr w:type="gramEnd"/>
      <w:r w:rsidRPr="00A37D19">
        <w:rPr>
          <w:rFonts w:eastAsia="Times New Roman" w:cs="Times New Roman"/>
          <w:szCs w:val="28"/>
          <w:lang w:eastAsia="ru-RU"/>
        </w:rPr>
        <w:t xml:space="preserve"> отказано по следующим основаниям:</w:t>
      </w:r>
    </w:p>
    <w:p w:rsidR="00A37D19" w:rsidRPr="00A37D19" w:rsidRDefault="00A37D19" w:rsidP="00EA2D29">
      <w:pPr>
        <w:ind w:left="0" w:firstLine="708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а) лицо, подавшее заявление, не относится к кругу лиц, установленных настоящим разделом;</w:t>
      </w:r>
    </w:p>
    <w:p w:rsidR="00A37D19" w:rsidRPr="00A37D19" w:rsidRDefault="00A37D19" w:rsidP="00EA2D29">
      <w:pPr>
        <w:ind w:left="0" w:firstLine="708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б) представленные документы не соответствуют по форме или содержанию требованиям законодательства Российской Федерации.</w:t>
      </w:r>
    </w:p>
    <w:p w:rsidR="00A37D19" w:rsidRPr="00A37D19" w:rsidRDefault="00A37D19" w:rsidP="00EA2D29">
      <w:pPr>
        <w:ind w:left="0" w:firstLine="708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3.</w:t>
      </w:r>
      <w:r w:rsidR="00581710">
        <w:rPr>
          <w:rFonts w:eastAsia="Times New Roman" w:cs="Times New Roman"/>
          <w:szCs w:val="28"/>
          <w:lang w:eastAsia="ru-RU"/>
        </w:rPr>
        <w:t>8</w:t>
      </w:r>
      <w:r w:rsidRPr="00A37D19">
        <w:rPr>
          <w:rFonts w:eastAsia="Times New Roman" w:cs="Times New Roman"/>
          <w:szCs w:val="28"/>
          <w:lang w:eastAsia="ru-RU"/>
        </w:rPr>
        <w:t>. Возмещение родительской платы, указанной в пункте 3.</w:t>
      </w:r>
      <w:r w:rsidR="00581710">
        <w:rPr>
          <w:rFonts w:eastAsia="Times New Roman" w:cs="Times New Roman"/>
          <w:szCs w:val="28"/>
          <w:lang w:eastAsia="ru-RU"/>
        </w:rPr>
        <w:t>3</w:t>
      </w:r>
      <w:r w:rsidRPr="00A37D19">
        <w:rPr>
          <w:rFonts w:eastAsia="Times New Roman" w:cs="Times New Roman"/>
          <w:szCs w:val="28"/>
          <w:lang w:eastAsia="ru-RU"/>
        </w:rPr>
        <w:t xml:space="preserve"> настоящего порядка родителю (законному представителю) </w:t>
      </w:r>
      <w:proofErr w:type="gramStart"/>
      <w:r w:rsidRPr="00A37D19">
        <w:rPr>
          <w:rFonts w:eastAsia="Times New Roman" w:cs="Times New Roman"/>
          <w:szCs w:val="28"/>
          <w:lang w:eastAsia="ru-RU"/>
        </w:rPr>
        <w:t>производится</w:t>
      </w:r>
      <w:proofErr w:type="gramEnd"/>
      <w:r w:rsidRPr="00A37D19">
        <w:rPr>
          <w:rFonts w:eastAsia="Times New Roman" w:cs="Times New Roman"/>
          <w:szCs w:val="28"/>
          <w:lang w:eastAsia="ru-RU"/>
        </w:rPr>
        <w:t xml:space="preserve"> начиная с месяца, следующего за месяцем подачи заявления, путем обеспечения перечисления денежных средств на лицевой счет родителя (законного представителя), открытый в российской кредитной организации. Финансирование расходов на возмещение родительской платы и услуг по ее доставке и пересылке осуществляется за счет средств бюджета Курского района Курской области в размере, не превышающем</w:t>
      </w:r>
      <w:r w:rsidR="00581710">
        <w:rPr>
          <w:rFonts w:eastAsia="Times New Roman" w:cs="Times New Roman"/>
          <w:szCs w:val="28"/>
          <w:lang w:eastAsia="ru-RU"/>
        </w:rPr>
        <w:t xml:space="preserve"> 0,4 процента выплаченной суммы.</w:t>
      </w:r>
    </w:p>
    <w:p w:rsidR="00A37D19" w:rsidRPr="00A37D19" w:rsidRDefault="00A37D19" w:rsidP="00EA2D29">
      <w:pPr>
        <w:ind w:left="0" w:firstLine="709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3.</w:t>
      </w:r>
      <w:r w:rsidR="00581710">
        <w:rPr>
          <w:rFonts w:eastAsia="Times New Roman" w:cs="Times New Roman"/>
          <w:szCs w:val="28"/>
          <w:lang w:eastAsia="ru-RU"/>
        </w:rPr>
        <w:t>9</w:t>
      </w:r>
      <w:r w:rsidRPr="00A37D19">
        <w:rPr>
          <w:rFonts w:eastAsia="Times New Roman" w:cs="Times New Roman"/>
          <w:szCs w:val="28"/>
          <w:lang w:eastAsia="ru-RU"/>
        </w:rPr>
        <w:t xml:space="preserve">. После прекращения оснований для предоставления льготы по оплате за присмотр и уход за детьми в учреждении родители (законные </w:t>
      </w:r>
      <w:r w:rsidRPr="00A37D19">
        <w:rPr>
          <w:rFonts w:eastAsia="Times New Roman" w:cs="Times New Roman"/>
          <w:szCs w:val="28"/>
          <w:lang w:eastAsia="ru-RU"/>
        </w:rPr>
        <w:lastRenderedPageBreak/>
        <w:t>представители) должны уведомить об этом руководителя учреждения в течение 14 дней. Если родители (законные представители) не уведомили в указанные сроки, учреждение вправе сделать перерасчет родительской платы со дня возникновения оснований, повлекших отмену льгот по оплате за присмотр и уход за детьми в учреждении.</w:t>
      </w:r>
    </w:p>
    <w:p w:rsidR="00A37D19" w:rsidRPr="00A37D19" w:rsidRDefault="00A37D19" w:rsidP="00A37D19">
      <w:pPr>
        <w:ind w:left="0" w:firstLine="709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3.</w:t>
      </w:r>
      <w:r w:rsidR="00581710">
        <w:rPr>
          <w:rFonts w:eastAsia="Times New Roman" w:cs="Times New Roman"/>
          <w:szCs w:val="28"/>
          <w:lang w:eastAsia="ru-RU"/>
        </w:rPr>
        <w:t>10</w:t>
      </w:r>
      <w:r w:rsidRPr="00A37D19">
        <w:rPr>
          <w:rFonts w:eastAsia="Times New Roman" w:cs="Times New Roman"/>
          <w:szCs w:val="28"/>
          <w:lang w:eastAsia="ru-RU"/>
        </w:rPr>
        <w:t>. При наличии у родителя (законного представителя) права на применение нескольких льгот подлежит применению льгота, указанная родителем (законным представителем) в его заявлении.</w:t>
      </w:r>
    </w:p>
    <w:p w:rsidR="00A37D19" w:rsidRPr="00A37D19" w:rsidRDefault="00A37D19" w:rsidP="00A37D19">
      <w:pPr>
        <w:ind w:left="0" w:firstLine="709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3.</w:t>
      </w:r>
      <w:r w:rsidR="00581710">
        <w:rPr>
          <w:rFonts w:eastAsia="Times New Roman" w:cs="Times New Roman"/>
          <w:szCs w:val="28"/>
          <w:lang w:eastAsia="ru-RU"/>
        </w:rPr>
        <w:t>11</w:t>
      </w:r>
      <w:r w:rsidRPr="00A37D19">
        <w:rPr>
          <w:rFonts w:eastAsia="Times New Roman" w:cs="Times New Roman"/>
          <w:szCs w:val="28"/>
          <w:lang w:eastAsia="ru-RU"/>
        </w:rPr>
        <w:t>. Родитель (законный представитель) вправе отказаться от применения установленных льгот.</w:t>
      </w:r>
    </w:p>
    <w:p w:rsidR="00A37D19" w:rsidRDefault="00A37D19" w:rsidP="00A37D19">
      <w:pPr>
        <w:ind w:left="0" w:firstLine="709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3.</w:t>
      </w:r>
      <w:r w:rsidR="00581710">
        <w:rPr>
          <w:rFonts w:eastAsia="Times New Roman" w:cs="Times New Roman"/>
          <w:szCs w:val="28"/>
          <w:lang w:eastAsia="ru-RU"/>
        </w:rPr>
        <w:t>12</w:t>
      </w:r>
      <w:r w:rsidRPr="00A37D19">
        <w:rPr>
          <w:rFonts w:eastAsia="Times New Roman" w:cs="Times New Roman"/>
          <w:szCs w:val="28"/>
          <w:lang w:eastAsia="ru-RU"/>
        </w:rPr>
        <w:t>. Руководитель учреждения вправе производить проверку оснований, на которые ссылается родитель (законный представитель) для получения льготы по оплате за присмотр и уход за детьми в учреждении.</w:t>
      </w:r>
      <w:r w:rsidR="00EB2DA4">
        <w:rPr>
          <w:rFonts w:eastAsia="Times New Roman" w:cs="Times New Roman"/>
          <w:szCs w:val="28"/>
          <w:lang w:eastAsia="ru-RU"/>
        </w:rPr>
        <w:t>».</w:t>
      </w:r>
    </w:p>
    <w:p w:rsidR="00C04C89" w:rsidRDefault="00C04C89" w:rsidP="00A37D19">
      <w:p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Настоящее постановление вступает в силу со дня его подписания и распространяется на правоотношения, возникшие с 11 декабря 2024 года.  </w:t>
      </w:r>
    </w:p>
    <w:p w:rsidR="00C04C89" w:rsidRDefault="00C04C89" w:rsidP="00C04C89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C04C89" w:rsidRDefault="00C04C89" w:rsidP="00C04C89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C04C89" w:rsidRDefault="00C04C89" w:rsidP="00C04C89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C04C89" w:rsidRDefault="00C04C89" w:rsidP="00C04C89">
      <w:pPr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Курского района</w:t>
      </w:r>
    </w:p>
    <w:p w:rsidR="00C04C89" w:rsidRPr="00A37D19" w:rsidRDefault="00C04C89" w:rsidP="00C04C89">
      <w:pPr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Курской области                                                                               А.В. Телегин</w:t>
      </w:r>
    </w:p>
    <w:p w:rsidR="00A37D19" w:rsidRPr="00A37D19" w:rsidRDefault="00A37D19" w:rsidP="00A37D19">
      <w:pPr>
        <w:ind w:left="851" w:firstLine="567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 </w:t>
      </w:r>
    </w:p>
    <w:p w:rsidR="00A37D19" w:rsidRPr="00A37D19" w:rsidRDefault="00A37D19" w:rsidP="00A37D19">
      <w:pPr>
        <w:ind w:left="0" w:firstLine="567"/>
        <w:rPr>
          <w:rFonts w:eastAsia="Times New Roman" w:cs="Times New Roman"/>
          <w:szCs w:val="28"/>
          <w:lang w:eastAsia="ru-RU"/>
        </w:rPr>
      </w:pPr>
      <w:r w:rsidRPr="00A37D19">
        <w:rPr>
          <w:rFonts w:eastAsia="Times New Roman" w:cs="Times New Roman"/>
          <w:szCs w:val="28"/>
          <w:lang w:eastAsia="ru-RU"/>
        </w:rPr>
        <w:t> </w:t>
      </w:r>
    </w:p>
    <w:p w:rsidR="00D021B4" w:rsidRPr="00581710" w:rsidRDefault="00D021B4">
      <w:pPr>
        <w:rPr>
          <w:rFonts w:cs="Times New Roman"/>
          <w:szCs w:val="28"/>
        </w:rPr>
      </w:pPr>
    </w:p>
    <w:sectPr w:rsidR="00D021B4" w:rsidRPr="00581710" w:rsidSect="009C4B4D">
      <w:headerReference w:type="default" r:id="rId12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DB" w:rsidRDefault="00486DDB" w:rsidP="009C4B4D">
      <w:r>
        <w:separator/>
      </w:r>
    </w:p>
  </w:endnote>
  <w:endnote w:type="continuationSeparator" w:id="0">
    <w:p w:rsidR="00486DDB" w:rsidRDefault="00486DDB" w:rsidP="009C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DB" w:rsidRDefault="00486DDB" w:rsidP="009C4B4D">
      <w:r>
        <w:separator/>
      </w:r>
    </w:p>
  </w:footnote>
  <w:footnote w:type="continuationSeparator" w:id="0">
    <w:p w:rsidR="00486DDB" w:rsidRDefault="00486DDB" w:rsidP="009C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759194"/>
      <w:docPartObj>
        <w:docPartGallery w:val="Page Numbers (Top of Page)"/>
        <w:docPartUnique/>
      </w:docPartObj>
    </w:sdtPr>
    <w:sdtEndPr/>
    <w:sdtContent>
      <w:p w:rsidR="009C4B4D" w:rsidRDefault="009C4B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50">
          <w:rPr>
            <w:noProof/>
          </w:rPr>
          <w:t>2</w:t>
        </w:r>
        <w:r>
          <w:fldChar w:fldCharType="end"/>
        </w:r>
      </w:p>
    </w:sdtContent>
  </w:sdt>
  <w:p w:rsidR="009C4B4D" w:rsidRDefault="009C4B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46F9"/>
    <w:multiLevelType w:val="multilevel"/>
    <w:tmpl w:val="0F50BF2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942D2"/>
    <w:multiLevelType w:val="multilevel"/>
    <w:tmpl w:val="8BA2722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4051E"/>
    <w:multiLevelType w:val="multilevel"/>
    <w:tmpl w:val="DB0E2B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25767"/>
    <w:multiLevelType w:val="multilevel"/>
    <w:tmpl w:val="8A88208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E5E12"/>
    <w:multiLevelType w:val="multilevel"/>
    <w:tmpl w:val="5F7469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19"/>
    <w:rsid w:val="000136A0"/>
    <w:rsid w:val="000747C9"/>
    <w:rsid w:val="000A1150"/>
    <w:rsid w:val="00353F33"/>
    <w:rsid w:val="003B3793"/>
    <w:rsid w:val="00486DDB"/>
    <w:rsid w:val="0051348C"/>
    <w:rsid w:val="00581710"/>
    <w:rsid w:val="005824D3"/>
    <w:rsid w:val="00606C03"/>
    <w:rsid w:val="006D73FD"/>
    <w:rsid w:val="006E6291"/>
    <w:rsid w:val="0070249A"/>
    <w:rsid w:val="007B3320"/>
    <w:rsid w:val="00945C61"/>
    <w:rsid w:val="009C2195"/>
    <w:rsid w:val="009C4B4D"/>
    <w:rsid w:val="00A37D19"/>
    <w:rsid w:val="00A660C6"/>
    <w:rsid w:val="00AC1EB2"/>
    <w:rsid w:val="00BF2F6E"/>
    <w:rsid w:val="00C04C89"/>
    <w:rsid w:val="00C7618E"/>
    <w:rsid w:val="00C93EE2"/>
    <w:rsid w:val="00D021B4"/>
    <w:rsid w:val="00E400CC"/>
    <w:rsid w:val="00EA2D29"/>
    <w:rsid w:val="00EB2AE1"/>
    <w:rsid w:val="00EB2DA4"/>
    <w:rsid w:val="00F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4B4A4-A16E-4E76-8037-9FB56485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D19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37D19"/>
  </w:style>
  <w:style w:type="paragraph" w:customStyle="1" w:styleId="10">
    <w:name w:val="Верхний колонтитул1"/>
    <w:basedOn w:val="a"/>
    <w:rsid w:val="00A37D19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37D19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D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D1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B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B4D"/>
  </w:style>
  <w:style w:type="paragraph" w:styleId="a8">
    <w:name w:val="footer"/>
    <w:basedOn w:val="a"/>
    <w:link w:val="a9"/>
    <w:uiPriority w:val="99"/>
    <w:unhideWhenUsed/>
    <w:rsid w:val="009C4B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4EC8E4B-1D4D-4D05-808E-DF5EAAB0F5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4EC8E4B-1D4D-4D05-808E-DF5EAAB0F51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A0860E64-00D1-4307-BE62-E4D3B63DEF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FEEC1708-88A6-441D-B73C-A0B3807E2D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Puzanova</cp:lastModifiedBy>
  <cp:revision>15</cp:revision>
  <cp:lastPrinted>2025-01-14T09:51:00Z</cp:lastPrinted>
  <dcterms:created xsi:type="dcterms:W3CDTF">2025-01-14T09:07:00Z</dcterms:created>
  <dcterms:modified xsi:type="dcterms:W3CDTF">2025-01-27T14:36:00Z</dcterms:modified>
</cp:coreProperties>
</file>