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321"/>
      </w:tblGrid>
      <w:tr w:rsidR="005D19AE" w:rsidRPr="005D19AE" w:rsidTr="005D19AE">
        <w:trPr>
          <w:tblCellSpacing w:w="15" w:type="dxa"/>
          <w:jc w:val="center"/>
        </w:trPr>
        <w:tc>
          <w:tcPr>
            <w:tcW w:w="0" w:type="auto"/>
            <w:tcBorders>
              <w:top w:val="nil"/>
              <w:left w:val="nil"/>
              <w:bottom w:val="nil"/>
              <w:right w:val="nil"/>
            </w:tcBorders>
            <w:shd w:val="clear" w:color="auto" w:fill="EEEEEE"/>
            <w:vAlign w:val="center"/>
            <w:hideMark/>
          </w:tcPr>
          <w:p w:rsidR="005D19AE" w:rsidRPr="005D19AE" w:rsidRDefault="005D19AE" w:rsidP="005D19AE">
            <w:pPr>
              <w:spacing w:after="0" w:line="240" w:lineRule="auto"/>
              <w:jc w:val="right"/>
              <w:rPr>
                <w:rFonts w:ascii="Tahoma" w:eastAsia="Times New Roman" w:hAnsi="Tahoma" w:cs="Tahoma"/>
                <w:color w:val="000000"/>
                <w:lang w:eastAsia="ru-RU"/>
              </w:rPr>
            </w:pPr>
            <w:r w:rsidRPr="005D19AE">
              <w:rPr>
                <w:rFonts w:ascii="Tahoma" w:eastAsia="Times New Roman" w:hAnsi="Tahoma" w:cs="Tahoma"/>
                <w:color w:val="000000"/>
                <w:lang w:eastAsia="ru-RU"/>
              </w:rPr>
              <w:fldChar w:fldCharType="begin"/>
            </w:r>
            <w:r w:rsidRPr="005D19AE">
              <w:rPr>
                <w:rFonts w:ascii="Tahoma" w:eastAsia="Times New Roman" w:hAnsi="Tahoma" w:cs="Tahoma"/>
                <w:color w:val="000000"/>
                <w:lang w:eastAsia="ru-RU"/>
              </w:rPr>
              <w:instrText xml:space="preserve"> HYPERLINK "http://kurskr.rkursk.ru/index.php?mun_obr=192&amp;sub_menus_id=5052&amp;print=1&amp;id_mat=381983" \t "blank" </w:instrText>
            </w:r>
            <w:r w:rsidRPr="005D19AE">
              <w:rPr>
                <w:rFonts w:ascii="Tahoma" w:eastAsia="Times New Roman" w:hAnsi="Tahoma" w:cs="Tahoma"/>
                <w:color w:val="000000"/>
                <w:lang w:eastAsia="ru-RU"/>
              </w:rPr>
              <w:fldChar w:fldCharType="separate"/>
            </w:r>
            <w:r w:rsidRPr="005D19AE">
              <w:rPr>
                <w:rFonts w:ascii="Tahoma" w:eastAsia="Times New Roman" w:hAnsi="Tahoma" w:cs="Tahoma"/>
                <w:color w:val="33A6E3"/>
                <w:lang w:eastAsia="ru-RU"/>
              </w:rPr>
              <w:br/>
            </w:r>
            <w:r>
              <w:rPr>
                <w:rFonts w:ascii="Tahoma" w:eastAsia="Times New Roman" w:hAnsi="Tahoma" w:cs="Tahoma"/>
                <w:noProof/>
                <w:color w:val="33A6E3"/>
                <w:lang w:eastAsia="ru-RU"/>
              </w:rPr>
              <w:drawing>
                <wp:inline distT="0" distB="0" distL="0" distR="0">
                  <wp:extent cx="154305" cy="154305"/>
                  <wp:effectExtent l="19050" t="0" r="0" b="0"/>
                  <wp:docPr id="1" name="Рисунок 1" descr="Версия для печати">
                    <a:hlinkClick xmlns:a="http://schemas.openxmlformats.org/drawingml/2006/main" r:id="rId5" tgtFrame="&quot;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рсия для печати">
                            <a:hlinkClick r:id="rId5" tgtFrame="&quot;blank&quot;"/>
                          </pic:cNvPr>
                          <pic:cNvPicPr>
                            <a:picLocks noChangeAspect="1" noChangeArrowheads="1"/>
                          </pic:cNvPicPr>
                        </pic:nvPicPr>
                        <pic:blipFill>
                          <a:blip r:embed="rId6" cstate="print"/>
                          <a:srcRect/>
                          <a:stretch>
                            <a:fillRect/>
                          </a:stretch>
                        </pic:blipFill>
                        <pic:spPr bwMode="auto">
                          <a:xfrm>
                            <a:off x="0" y="0"/>
                            <a:ext cx="154305" cy="154305"/>
                          </a:xfrm>
                          <a:prstGeom prst="rect">
                            <a:avLst/>
                          </a:prstGeom>
                          <a:noFill/>
                          <a:ln w="9525">
                            <a:noFill/>
                            <a:miter lim="800000"/>
                            <a:headEnd/>
                            <a:tailEnd/>
                          </a:ln>
                        </pic:spPr>
                      </pic:pic>
                    </a:graphicData>
                  </a:graphic>
                </wp:inline>
              </w:drawing>
            </w:r>
            <w:r w:rsidRPr="005D19AE">
              <w:rPr>
                <w:rFonts w:ascii="Tahoma" w:eastAsia="Times New Roman" w:hAnsi="Tahoma" w:cs="Tahoma"/>
                <w:color w:val="000000"/>
                <w:lang w:eastAsia="ru-RU"/>
              </w:rPr>
              <w:fldChar w:fldCharType="end"/>
            </w:r>
          </w:p>
        </w:tc>
      </w:tr>
      <w:tr w:rsidR="005D19AE" w:rsidRPr="005D19AE" w:rsidTr="005D19AE">
        <w:trPr>
          <w:tblCellSpacing w:w="15" w:type="dxa"/>
          <w:jc w:val="center"/>
        </w:trPr>
        <w:tc>
          <w:tcPr>
            <w:tcW w:w="0" w:type="auto"/>
            <w:tcBorders>
              <w:top w:val="nil"/>
              <w:left w:val="nil"/>
              <w:bottom w:val="nil"/>
              <w:right w:val="nil"/>
            </w:tcBorders>
            <w:shd w:val="clear" w:color="auto" w:fill="EEEEEE"/>
            <w:vAlign w:val="center"/>
            <w:hideMark/>
          </w:tcPr>
          <w:p w:rsidR="005D19AE" w:rsidRPr="005D19AE" w:rsidRDefault="005D19AE" w:rsidP="005D19AE">
            <w:pPr>
              <w:spacing w:after="0" w:line="240" w:lineRule="auto"/>
              <w:rPr>
                <w:rFonts w:ascii="Tahoma" w:eastAsia="Times New Roman" w:hAnsi="Tahoma" w:cs="Tahoma"/>
                <w:color w:val="000000"/>
                <w:lang w:eastAsia="ru-RU"/>
              </w:rPr>
            </w:pPr>
            <w:r w:rsidRPr="005D19AE">
              <w:rPr>
                <w:rFonts w:ascii="Tahoma" w:eastAsia="Times New Roman" w:hAnsi="Tahoma" w:cs="Tahoma"/>
                <w:color w:val="000000"/>
                <w:lang w:eastAsia="ru-RU"/>
              </w:rPr>
              <w:t> </w:t>
            </w:r>
          </w:p>
        </w:tc>
      </w:tr>
    </w:tbl>
    <w:p w:rsidR="005D19AE" w:rsidRPr="005D19AE" w:rsidRDefault="005D19AE" w:rsidP="005D19AE">
      <w:pPr>
        <w:shd w:val="clear" w:color="auto" w:fill="EEEEEE"/>
        <w:spacing w:line="240" w:lineRule="auto"/>
        <w:jc w:val="center"/>
        <w:rPr>
          <w:rFonts w:ascii="Tahoma" w:eastAsia="Times New Roman" w:hAnsi="Tahoma" w:cs="Tahoma"/>
          <w:b/>
          <w:bCs/>
          <w:color w:val="000000"/>
          <w:sz w:val="26"/>
          <w:szCs w:val="26"/>
          <w:lang w:eastAsia="ru-RU"/>
        </w:rPr>
      </w:pPr>
      <w:r w:rsidRPr="005D19AE">
        <w:rPr>
          <w:rFonts w:ascii="Tahoma" w:eastAsia="Times New Roman" w:hAnsi="Tahoma" w:cs="Tahoma"/>
          <w:b/>
          <w:bCs/>
          <w:color w:val="000000"/>
          <w:sz w:val="26"/>
          <w:szCs w:val="26"/>
          <w:lang w:eastAsia="ru-RU"/>
        </w:rPr>
        <w:t>Новый год без пожаров</w:t>
      </w:r>
    </w:p>
    <w:p w:rsidR="005D19AE" w:rsidRPr="005D19AE" w:rsidRDefault="005D19AE" w:rsidP="005D19AE">
      <w:pPr>
        <w:shd w:val="clear" w:color="auto" w:fill="EEEEEE"/>
        <w:spacing w:after="0" w:line="240" w:lineRule="auto"/>
        <w:jc w:val="both"/>
        <w:rPr>
          <w:rFonts w:ascii="Tahoma" w:eastAsia="Times New Roman" w:hAnsi="Tahoma" w:cs="Tahoma"/>
          <w:color w:val="000000"/>
          <w:lang w:eastAsia="ru-RU"/>
        </w:rPr>
      </w:pPr>
    </w:p>
    <w:p w:rsidR="005D19AE" w:rsidRPr="005D19AE" w:rsidRDefault="005D19AE" w:rsidP="005D19AE">
      <w:pPr>
        <w:shd w:val="clear" w:color="auto" w:fill="EEEEEE"/>
        <w:spacing w:after="0" w:line="240" w:lineRule="auto"/>
        <w:jc w:val="both"/>
        <w:rPr>
          <w:rFonts w:ascii="Tahoma" w:eastAsia="Times New Roman" w:hAnsi="Tahoma" w:cs="Tahoma"/>
          <w:color w:val="000000"/>
          <w:lang w:eastAsia="ru-RU"/>
        </w:rPr>
      </w:pPr>
      <w:r w:rsidRPr="005D19AE">
        <w:rPr>
          <w:rFonts w:ascii="Tahoma" w:eastAsia="Times New Roman" w:hAnsi="Tahoma" w:cs="Tahoma"/>
          <w:color w:val="000000"/>
          <w:sz w:val="27"/>
          <w:szCs w:val="27"/>
          <w:lang w:eastAsia="ru-RU"/>
        </w:rPr>
        <w:t>Приближаются продолжительные новогодние и рождественские праздники. Выезжая за город или находясь дома в новогодние каникулы, следует помнить, что наибольшее количество пожаров в это время происходит от неосторожного обращения с огнём в состоянии алкогольного опьянения, при курении, использовании пиротехники, перегрузки электросети, неправильной эксплуатации печного, газового и электрического оборудования, а также оставления детей без присмотра.</w:t>
      </w:r>
    </w:p>
    <w:p w:rsidR="005D19AE" w:rsidRPr="005D19AE" w:rsidRDefault="005D19AE" w:rsidP="005D19AE">
      <w:pPr>
        <w:shd w:val="clear" w:color="auto" w:fill="EEEEEE"/>
        <w:spacing w:after="0" w:line="240" w:lineRule="auto"/>
        <w:jc w:val="both"/>
        <w:rPr>
          <w:rFonts w:ascii="Tahoma" w:eastAsia="Times New Roman" w:hAnsi="Tahoma" w:cs="Tahoma"/>
          <w:color w:val="000000"/>
          <w:lang w:eastAsia="ru-RU"/>
        </w:rPr>
      </w:pPr>
      <w:r w:rsidRPr="005D19AE">
        <w:rPr>
          <w:rFonts w:ascii="Tahoma" w:eastAsia="Times New Roman" w:hAnsi="Tahoma" w:cs="Tahoma"/>
          <w:color w:val="000000"/>
          <w:sz w:val="27"/>
          <w:szCs w:val="27"/>
          <w:lang w:eastAsia="ru-RU"/>
        </w:rPr>
        <w:t> </w:t>
      </w:r>
    </w:p>
    <w:p w:rsidR="005D19AE" w:rsidRPr="005D19AE" w:rsidRDefault="005D19AE" w:rsidP="005D19AE">
      <w:pPr>
        <w:shd w:val="clear" w:color="auto" w:fill="EEEEEE"/>
        <w:spacing w:after="0" w:line="240" w:lineRule="auto"/>
        <w:jc w:val="both"/>
        <w:rPr>
          <w:rFonts w:ascii="Tahoma" w:eastAsia="Times New Roman" w:hAnsi="Tahoma" w:cs="Tahoma"/>
          <w:color w:val="000000"/>
          <w:lang w:eastAsia="ru-RU"/>
        </w:rPr>
      </w:pPr>
      <w:r w:rsidRPr="005D19AE">
        <w:rPr>
          <w:rFonts w:ascii="Tahoma" w:eastAsia="Times New Roman" w:hAnsi="Tahoma" w:cs="Tahoma"/>
          <w:color w:val="000000"/>
          <w:sz w:val="27"/>
          <w:szCs w:val="27"/>
          <w:lang w:eastAsia="ru-RU"/>
        </w:rPr>
        <w:t>Требования пожарной безопасности при проведении новогодних мероприятий.</w:t>
      </w:r>
    </w:p>
    <w:p w:rsidR="005D19AE" w:rsidRPr="005D19AE" w:rsidRDefault="005D19AE" w:rsidP="005D19AE">
      <w:pPr>
        <w:shd w:val="clear" w:color="auto" w:fill="EEEEEE"/>
        <w:spacing w:after="0" w:line="240" w:lineRule="auto"/>
        <w:jc w:val="both"/>
        <w:rPr>
          <w:rFonts w:ascii="Tahoma" w:eastAsia="Times New Roman" w:hAnsi="Tahoma" w:cs="Tahoma"/>
          <w:color w:val="000000"/>
          <w:lang w:eastAsia="ru-RU"/>
        </w:rPr>
      </w:pPr>
      <w:r w:rsidRPr="005D19AE">
        <w:rPr>
          <w:rFonts w:ascii="Tahoma" w:eastAsia="Times New Roman" w:hAnsi="Tahoma" w:cs="Tahoma"/>
          <w:color w:val="000000"/>
          <w:sz w:val="27"/>
          <w:szCs w:val="27"/>
          <w:lang w:eastAsia="ru-RU"/>
        </w:rPr>
        <w:t> Новогодняя елка устанавливается на устойчивом основании и не должна загромождать эвакуационные пути и выходы из помещения. Ветки елки должны находиться на расстоянии не менее 1 метра от стен и потолков, а также приборов систем отопления и кондиционирования (п.21 Правил).</w:t>
      </w:r>
    </w:p>
    <w:p w:rsidR="005D19AE" w:rsidRPr="005D19AE" w:rsidRDefault="005D19AE" w:rsidP="005D19AE">
      <w:pPr>
        <w:shd w:val="clear" w:color="auto" w:fill="EEEEEE"/>
        <w:spacing w:after="0" w:line="240" w:lineRule="auto"/>
        <w:jc w:val="both"/>
        <w:rPr>
          <w:rFonts w:ascii="Tahoma" w:eastAsia="Times New Roman" w:hAnsi="Tahoma" w:cs="Tahoma"/>
          <w:color w:val="000000"/>
          <w:lang w:eastAsia="ru-RU"/>
        </w:rPr>
      </w:pPr>
      <w:r w:rsidRPr="005D19AE">
        <w:rPr>
          <w:rFonts w:ascii="Tahoma" w:eastAsia="Times New Roman" w:hAnsi="Tahoma" w:cs="Tahoma"/>
          <w:color w:val="000000"/>
          <w:sz w:val="27"/>
          <w:szCs w:val="27"/>
          <w:lang w:eastAsia="ru-RU"/>
        </w:rPr>
        <w:t>При обнаружении неисправности в иллюминации или гирляндах (нагрев и повреждение изоляции проводов, искрение и др.) иллюминации или гирлянды немедленно обесточиваются. В помещениях без электрического освещения мероприятия с массовым пребыванием людей проводятся только в светлое время суток. В этих помещениях должно быть обеспечено естественное освещение. Руководитель организации при проведении мероприятий с массовым пребыванием людей обеспечивает: осмотр помещений перед началом мероприятий с массовым пребыванием людей в части соблюдения мер пожарной безопасности; дежурство ответственных лиц на сцене и в зальных помещениях.</w:t>
      </w:r>
    </w:p>
    <w:p w:rsidR="005D19AE" w:rsidRPr="005D19AE" w:rsidRDefault="005D19AE" w:rsidP="005D19AE">
      <w:pPr>
        <w:shd w:val="clear" w:color="auto" w:fill="EEEEEE"/>
        <w:spacing w:after="0" w:line="240" w:lineRule="auto"/>
        <w:jc w:val="both"/>
        <w:rPr>
          <w:rFonts w:ascii="Tahoma" w:eastAsia="Times New Roman" w:hAnsi="Tahoma" w:cs="Tahoma"/>
          <w:color w:val="000000"/>
          <w:lang w:eastAsia="ru-RU"/>
        </w:rPr>
      </w:pPr>
      <w:r w:rsidRPr="005D19AE">
        <w:rPr>
          <w:rFonts w:ascii="Tahoma" w:eastAsia="Times New Roman" w:hAnsi="Tahoma" w:cs="Tahoma"/>
          <w:color w:val="000000"/>
          <w:sz w:val="27"/>
          <w:szCs w:val="27"/>
          <w:lang w:eastAsia="ru-RU"/>
        </w:rPr>
        <w:t xml:space="preserve">Требования п.22 Правил: На объектах защиты с массовым пребыванием людей запрещается: а) применять дуговые прожекторы со степенью защиты менее IP54 и свечи (кроме культовых сооружений); б) проводить перед началом или во время представления огневые, покрасочные и другие пожароопасные и </w:t>
      </w:r>
      <w:proofErr w:type="spellStart"/>
      <w:r w:rsidRPr="005D19AE">
        <w:rPr>
          <w:rFonts w:ascii="Tahoma" w:eastAsia="Times New Roman" w:hAnsi="Tahoma" w:cs="Tahoma"/>
          <w:color w:val="000000"/>
          <w:sz w:val="27"/>
          <w:szCs w:val="27"/>
          <w:lang w:eastAsia="ru-RU"/>
        </w:rPr>
        <w:t>пожаровзрывоопасные</w:t>
      </w:r>
      <w:proofErr w:type="spellEnd"/>
      <w:r w:rsidRPr="005D19AE">
        <w:rPr>
          <w:rFonts w:ascii="Tahoma" w:eastAsia="Times New Roman" w:hAnsi="Tahoma" w:cs="Tahoma"/>
          <w:color w:val="000000"/>
          <w:sz w:val="27"/>
          <w:szCs w:val="27"/>
          <w:lang w:eastAsia="ru-RU"/>
        </w:rPr>
        <w:t xml:space="preserve"> работы; в) уменьшать ширину проходов между рядами и устанавливать в проходах дополнительные кресла, стулья и др.; г) превышать нормативное количество одновременно находящихся людей в залах (помещениях) и (или) количество, определенное расчетом, исходя из условий обеспечения безопасной эвакуации людей при пожаре. При отсутствии нормативных требований о максимальном допустимом количестве людей в помещении следует исходить из расчета не менее 1 кв. метра на одного человека. Запрещается проводить огневые работы и топку печей в здании или сооружении во время проведения мероприятий с массовым </w:t>
      </w:r>
      <w:r w:rsidRPr="005D19AE">
        <w:rPr>
          <w:rFonts w:ascii="Tahoma" w:eastAsia="Times New Roman" w:hAnsi="Tahoma" w:cs="Tahoma"/>
          <w:color w:val="000000"/>
          <w:sz w:val="27"/>
          <w:szCs w:val="27"/>
          <w:lang w:eastAsia="ru-RU"/>
        </w:rPr>
        <w:lastRenderedPageBreak/>
        <w:t>пребыванием людей (п.80, п.98 Правил). Запрещается использовать подвальные и цокольные этажи для проведения детских торжественных мероприятий и праздников, если это не предусмотрено проектной документацией на конкретное здание (п.8 Правил). Пункт 441 Правил устанавливает требования при подготовке и проведении фейерверков в местах массового пребывания людей с использованием пиротехнических изделий I-III класса опасности: а) должны быть реализованы дополнительные инженерно-технические мероприятия, при выполнении которых возможно проведение фейерверка с учетом требований инструкции на применяемые пиротехнические изделия. Они должны включать схему местности с нанесением на ней пунктов размещения фейерверочных изделий, предусматривать безопасные расстояния до зданий, сооружений с указанием границ безопасной зоны, а также места хранения пиротехнической продукц</w:t>
      </w:r>
      <w:proofErr w:type="gramStart"/>
      <w:r w:rsidRPr="005D19AE">
        <w:rPr>
          <w:rFonts w:ascii="Tahoma" w:eastAsia="Times New Roman" w:hAnsi="Tahoma" w:cs="Tahoma"/>
          <w:color w:val="000000"/>
          <w:sz w:val="27"/>
          <w:szCs w:val="27"/>
          <w:lang w:eastAsia="ru-RU"/>
        </w:rPr>
        <w:t>ии и ее</w:t>
      </w:r>
      <w:proofErr w:type="gramEnd"/>
      <w:r w:rsidRPr="005D19AE">
        <w:rPr>
          <w:rFonts w:ascii="Tahoma" w:eastAsia="Times New Roman" w:hAnsi="Tahoma" w:cs="Tahoma"/>
          <w:color w:val="000000"/>
          <w:sz w:val="27"/>
          <w:szCs w:val="27"/>
          <w:lang w:eastAsia="ru-RU"/>
        </w:rPr>
        <w:t xml:space="preserve"> утилизации; Применение пиротехнических изделий, за исключением хлопушек и бенгальских свечей, соответствующих I классу опасности по </w:t>
      </w:r>
      <w:proofErr w:type="gramStart"/>
      <w:r w:rsidRPr="005D19AE">
        <w:rPr>
          <w:rFonts w:ascii="Tahoma" w:eastAsia="Times New Roman" w:hAnsi="Tahoma" w:cs="Tahoma"/>
          <w:color w:val="000000"/>
          <w:sz w:val="27"/>
          <w:szCs w:val="27"/>
          <w:lang w:eastAsia="ru-RU"/>
        </w:rPr>
        <w:t>ТР</w:t>
      </w:r>
      <w:proofErr w:type="gramEnd"/>
      <w:r w:rsidRPr="005D19AE">
        <w:rPr>
          <w:rFonts w:ascii="Tahoma" w:eastAsia="Times New Roman" w:hAnsi="Tahoma" w:cs="Tahoma"/>
          <w:color w:val="000000"/>
          <w:sz w:val="27"/>
          <w:szCs w:val="27"/>
          <w:lang w:eastAsia="ru-RU"/>
        </w:rPr>
        <w:t xml:space="preserve"> ТС “О безопасности пиротехнических изделий”, запрещается (п.442 Правил): а) в помещениях, зданиях и сооружениях любого функционального назначения, за исключением применения специальных сценических эффектов, профессиональных пиротехнических изделий и огневых эффектов, для которых разработан комплекс дополнительных инженерно-технических мероприятий по обеспечению пожарной безопасности; б) на территориях взрывоопасных и пожароопасных объектов, в полосах отчуждения железных дорог, нефтепроводов, газопроводов и линий высоковольтной электропередачи; в) на кровлях, покрытии, балконах, лоджиях и выступающих частях фасадов зданий (сооружений); г) во время проведения митингов, демонстраций, шествий и пикетирования; </w:t>
      </w:r>
      <w:proofErr w:type="spellStart"/>
      <w:r w:rsidRPr="005D19AE">
        <w:rPr>
          <w:rFonts w:ascii="Tahoma" w:eastAsia="Times New Roman" w:hAnsi="Tahoma" w:cs="Tahoma"/>
          <w:color w:val="000000"/>
          <w:sz w:val="27"/>
          <w:szCs w:val="27"/>
          <w:lang w:eastAsia="ru-RU"/>
        </w:rPr>
        <w:t>д</w:t>
      </w:r>
      <w:proofErr w:type="spellEnd"/>
      <w:r w:rsidRPr="005D19AE">
        <w:rPr>
          <w:rFonts w:ascii="Tahoma" w:eastAsia="Times New Roman" w:hAnsi="Tahoma" w:cs="Tahoma"/>
          <w:color w:val="000000"/>
          <w:sz w:val="27"/>
          <w:szCs w:val="27"/>
          <w:lang w:eastAsia="ru-RU"/>
        </w:rPr>
        <w:t>) на территориях особо ценных объектов культурного наследия народов РФ, памятников истории и культуры, кладбищ и культовых сооружений, заповедников, заказников и национальных парков; е) при погодных условиях, не позволяющих обеспечить безопасность при их использовании; ж) лицам, не преодолевшим возрастного ограничения, установленного производителем пиротехнического изделия.</w:t>
      </w:r>
    </w:p>
    <w:p w:rsidR="005D19AE" w:rsidRPr="005D19AE" w:rsidRDefault="005D19AE" w:rsidP="005D19AE">
      <w:pPr>
        <w:shd w:val="clear" w:color="auto" w:fill="EEEEEE"/>
        <w:spacing w:after="0" w:line="240" w:lineRule="auto"/>
        <w:jc w:val="both"/>
        <w:rPr>
          <w:rFonts w:ascii="Tahoma" w:eastAsia="Times New Roman" w:hAnsi="Tahoma" w:cs="Tahoma"/>
          <w:color w:val="000000"/>
          <w:lang w:eastAsia="ru-RU"/>
        </w:rPr>
      </w:pPr>
      <w:r w:rsidRPr="005D19AE">
        <w:rPr>
          <w:rFonts w:ascii="Tahoma" w:eastAsia="Times New Roman" w:hAnsi="Tahoma" w:cs="Tahoma"/>
          <w:color w:val="000000"/>
          <w:sz w:val="27"/>
          <w:szCs w:val="27"/>
          <w:lang w:eastAsia="ru-RU"/>
        </w:rPr>
        <w:t> </w:t>
      </w:r>
      <w:r w:rsidRPr="005D19AE">
        <w:rPr>
          <w:rFonts w:ascii="Tahoma" w:eastAsia="Times New Roman" w:hAnsi="Tahoma" w:cs="Tahoma"/>
          <w:b/>
          <w:bCs/>
          <w:color w:val="000000"/>
          <w:sz w:val="27"/>
          <w:lang w:eastAsia="ru-RU"/>
        </w:rPr>
        <w:t>Наряжаем ёлку Пожарная безопасность при установке ёлки</w:t>
      </w:r>
      <w:r w:rsidRPr="005D19AE">
        <w:rPr>
          <w:rFonts w:ascii="Tahoma" w:eastAsia="Times New Roman" w:hAnsi="Tahoma" w:cs="Tahoma"/>
          <w:color w:val="000000"/>
          <w:sz w:val="27"/>
          <w:szCs w:val="27"/>
          <w:lang w:eastAsia="ru-RU"/>
        </w:rPr>
        <w:t>.</w:t>
      </w:r>
    </w:p>
    <w:p w:rsidR="005D19AE" w:rsidRPr="005D19AE" w:rsidRDefault="005D19AE" w:rsidP="005D19AE">
      <w:pPr>
        <w:shd w:val="clear" w:color="auto" w:fill="EEEEEE"/>
        <w:spacing w:after="0" w:line="240" w:lineRule="auto"/>
        <w:jc w:val="both"/>
        <w:rPr>
          <w:rFonts w:ascii="Tahoma" w:eastAsia="Times New Roman" w:hAnsi="Tahoma" w:cs="Tahoma"/>
          <w:color w:val="000000"/>
          <w:lang w:eastAsia="ru-RU"/>
        </w:rPr>
      </w:pPr>
      <w:r w:rsidRPr="005D19AE">
        <w:rPr>
          <w:rFonts w:ascii="Tahoma" w:eastAsia="Times New Roman" w:hAnsi="Tahoma" w:cs="Tahoma"/>
          <w:color w:val="000000"/>
          <w:sz w:val="27"/>
          <w:szCs w:val="27"/>
          <w:lang w:eastAsia="ru-RU"/>
        </w:rPr>
        <w:t xml:space="preserve"> Ни один новый год не обходится без украшения хвойной красавицы. Часто ее украшают электрическими гирляндами, которые своими разноцветными огнями придают особое волшебство этому празднику. Однако здесь тоже необходимо помнить о некоторых простых правилах, дабы избежать пожара. Рассмотрим основные правила установки елки по пожарной безопасности. Для начала следует правильно выбрать место для лесной гостьи. Устанавливать ее нужно вдали от отопительных и нагревательных приборов, включая камины и печи. Она не должна быть препятствием к выходу из здания, в случаи эвакуации людей. Стоять </w:t>
      </w:r>
      <w:r w:rsidRPr="005D19AE">
        <w:rPr>
          <w:rFonts w:ascii="Tahoma" w:eastAsia="Times New Roman" w:hAnsi="Tahoma" w:cs="Tahoma"/>
          <w:color w:val="000000"/>
          <w:sz w:val="27"/>
          <w:szCs w:val="27"/>
          <w:lang w:eastAsia="ru-RU"/>
        </w:rPr>
        <w:lastRenderedPageBreak/>
        <w:t>елка должна устойчиво. Лучше для этого использовать специальную подставку. Исключите из украшений легко воспламеняющиеся предметы: вату, пластик, бумагу, фигурки из воска и свечи. Исключение могут составить украшения, имеющие противопожарную пропитку. К покупке гирлянд применяются те же требования, что и к пиротехнике. Они должны быть качественные, с заводской гарантией и исправные. Рядом с елкой не следует зажигать бенгальские огни, т.к. искры могут попасть на ветки, и возникнет возгорание. Если вы заметили какую-либо неисправность (лампочки стали мигать слишком медленно, некоторые из них перестали работать) или странный запах, необходимо сразу же выключить гирлянду. Пока причина не будет найдена и устранена, таким изделием лучше не пользоваться. Все электроприборы необходимо выключать из розетки, если вы покидаете помещение или ложитесь спать. В случай возгорания искусственной елки, следует уронить ее на пол и набросить сверху любую плотную ткань, что ограничит доступ кислорода. И даже после этого вызвать пожарных.</w:t>
      </w:r>
    </w:p>
    <w:p w:rsidR="005D19AE" w:rsidRPr="005D19AE" w:rsidRDefault="005D19AE" w:rsidP="005D19AE">
      <w:pPr>
        <w:shd w:val="clear" w:color="auto" w:fill="EEEEEE"/>
        <w:spacing w:after="0" w:line="240" w:lineRule="auto"/>
        <w:jc w:val="both"/>
        <w:rPr>
          <w:rFonts w:ascii="Tahoma" w:eastAsia="Times New Roman" w:hAnsi="Tahoma" w:cs="Tahoma"/>
          <w:color w:val="000000"/>
          <w:lang w:eastAsia="ru-RU"/>
        </w:rPr>
      </w:pPr>
      <w:r w:rsidRPr="005D19AE">
        <w:rPr>
          <w:rFonts w:ascii="Tahoma" w:eastAsia="Times New Roman" w:hAnsi="Tahoma" w:cs="Tahoma"/>
          <w:b/>
          <w:bCs/>
          <w:color w:val="000000"/>
          <w:sz w:val="27"/>
          <w:lang w:eastAsia="ru-RU"/>
        </w:rPr>
        <w:t> О безопасности гирлянд. Пожарная безопасность гирлянды.</w:t>
      </w:r>
    </w:p>
    <w:p w:rsidR="005D19AE" w:rsidRPr="005D19AE" w:rsidRDefault="005D19AE" w:rsidP="005D19AE">
      <w:pPr>
        <w:shd w:val="clear" w:color="auto" w:fill="EEEEEE"/>
        <w:spacing w:after="0" w:line="240" w:lineRule="auto"/>
        <w:jc w:val="both"/>
        <w:rPr>
          <w:rFonts w:ascii="Tahoma" w:eastAsia="Times New Roman" w:hAnsi="Tahoma" w:cs="Tahoma"/>
          <w:color w:val="000000"/>
          <w:lang w:eastAsia="ru-RU"/>
        </w:rPr>
      </w:pPr>
      <w:r w:rsidRPr="005D19AE">
        <w:rPr>
          <w:rFonts w:ascii="Tahoma" w:eastAsia="Times New Roman" w:hAnsi="Tahoma" w:cs="Tahoma"/>
          <w:color w:val="000000"/>
          <w:sz w:val="27"/>
          <w:szCs w:val="27"/>
          <w:lang w:eastAsia="ru-RU"/>
        </w:rPr>
        <w:t> </w:t>
      </w:r>
      <w:proofErr w:type="gramStart"/>
      <w:r w:rsidRPr="005D19AE">
        <w:rPr>
          <w:rFonts w:ascii="Tahoma" w:eastAsia="Times New Roman" w:hAnsi="Tahoma" w:cs="Tahoma"/>
          <w:color w:val="000000"/>
          <w:sz w:val="27"/>
          <w:szCs w:val="27"/>
          <w:lang w:eastAsia="ru-RU"/>
        </w:rPr>
        <w:t>Новогодняя ёлочная гирлянда считается безопасной, если: приобретена только с сертификатом соответствия; при её покупке, внимательно изучена информация на упаковке (инструкция по применению); тщательно проверена её целостность и работоспособность до того, как ей украсят ёлку; электрический провод без повреждений, все лампочки на ней горят, а штекер в розетке не должен искрить и греться.</w:t>
      </w:r>
      <w:proofErr w:type="gramEnd"/>
      <w:r w:rsidRPr="005D19AE">
        <w:rPr>
          <w:rFonts w:ascii="Tahoma" w:eastAsia="Times New Roman" w:hAnsi="Tahoma" w:cs="Tahoma"/>
          <w:color w:val="000000"/>
          <w:sz w:val="27"/>
          <w:szCs w:val="27"/>
          <w:lang w:eastAsia="ru-RU"/>
        </w:rPr>
        <w:t xml:space="preserve"> При обнаружении неисправности, </w:t>
      </w:r>
      <w:proofErr w:type="spellStart"/>
      <w:r w:rsidRPr="005D19AE">
        <w:rPr>
          <w:rFonts w:ascii="Tahoma" w:eastAsia="Times New Roman" w:hAnsi="Tahoma" w:cs="Tahoma"/>
          <w:color w:val="000000"/>
          <w:sz w:val="27"/>
          <w:szCs w:val="27"/>
          <w:lang w:eastAsia="ru-RU"/>
        </w:rPr>
        <w:t>электрогирлянда</w:t>
      </w:r>
      <w:proofErr w:type="spellEnd"/>
      <w:r w:rsidRPr="005D19AE">
        <w:rPr>
          <w:rFonts w:ascii="Tahoma" w:eastAsia="Times New Roman" w:hAnsi="Tahoma" w:cs="Tahoma"/>
          <w:color w:val="000000"/>
          <w:sz w:val="27"/>
          <w:szCs w:val="27"/>
          <w:lang w:eastAsia="ru-RU"/>
        </w:rPr>
        <w:t xml:space="preserve"> должна быть немедленно обесточена.</w:t>
      </w:r>
    </w:p>
    <w:p w:rsidR="005D19AE" w:rsidRPr="005D19AE" w:rsidRDefault="005D19AE" w:rsidP="005D19AE">
      <w:pPr>
        <w:shd w:val="clear" w:color="auto" w:fill="EEEEEE"/>
        <w:spacing w:after="0" w:line="240" w:lineRule="auto"/>
        <w:jc w:val="both"/>
        <w:rPr>
          <w:rFonts w:ascii="Tahoma" w:eastAsia="Times New Roman" w:hAnsi="Tahoma" w:cs="Tahoma"/>
          <w:color w:val="000000"/>
          <w:lang w:eastAsia="ru-RU"/>
        </w:rPr>
      </w:pPr>
      <w:r w:rsidRPr="005D19AE">
        <w:rPr>
          <w:rFonts w:ascii="Tahoma" w:eastAsia="Times New Roman" w:hAnsi="Tahoma" w:cs="Tahoma"/>
          <w:b/>
          <w:bCs/>
          <w:color w:val="000000"/>
          <w:sz w:val="27"/>
          <w:lang w:eastAsia="ru-RU"/>
        </w:rPr>
        <w:t>Пожарная безопасность при эксплуатации отопительных приборов.</w:t>
      </w:r>
    </w:p>
    <w:p w:rsidR="005D19AE" w:rsidRPr="005D19AE" w:rsidRDefault="005D19AE" w:rsidP="005D19AE">
      <w:pPr>
        <w:shd w:val="clear" w:color="auto" w:fill="EEEEEE"/>
        <w:spacing w:after="0" w:line="240" w:lineRule="auto"/>
        <w:jc w:val="both"/>
        <w:rPr>
          <w:rFonts w:ascii="Tahoma" w:eastAsia="Times New Roman" w:hAnsi="Tahoma" w:cs="Tahoma"/>
          <w:color w:val="000000"/>
          <w:lang w:eastAsia="ru-RU"/>
        </w:rPr>
      </w:pPr>
      <w:r w:rsidRPr="005D19AE">
        <w:rPr>
          <w:rFonts w:ascii="Tahoma" w:eastAsia="Times New Roman" w:hAnsi="Tahoma" w:cs="Tahoma"/>
          <w:color w:val="000000"/>
          <w:sz w:val="27"/>
          <w:szCs w:val="27"/>
          <w:lang w:eastAsia="ru-RU"/>
        </w:rPr>
        <w:t xml:space="preserve"> Во-первых, необходимо использовать сертифицированную технику, в которой все нагревательные элементы будут достаточно надежно закрыты. Не стоит забывать, что приборы, располагающие открытой спиралью, достаточно </w:t>
      </w:r>
      <w:proofErr w:type="spellStart"/>
      <w:r w:rsidRPr="005D19AE">
        <w:rPr>
          <w:rFonts w:ascii="Tahoma" w:eastAsia="Times New Roman" w:hAnsi="Tahoma" w:cs="Tahoma"/>
          <w:color w:val="000000"/>
          <w:sz w:val="27"/>
          <w:szCs w:val="27"/>
          <w:lang w:eastAsia="ru-RU"/>
        </w:rPr>
        <w:t>пожароопасны</w:t>
      </w:r>
      <w:proofErr w:type="spellEnd"/>
      <w:r w:rsidRPr="005D19AE">
        <w:rPr>
          <w:rFonts w:ascii="Tahoma" w:eastAsia="Times New Roman" w:hAnsi="Tahoma" w:cs="Tahoma"/>
          <w:color w:val="000000"/>
          <w:sz w:val="27"/>
          <w:szCs w:val="27"/>
          <w:lang w:eastAsia="ru-RU"/>
        </w:rPr>
        <w:t xml:space="preserve"> в использовании. О приобретении таких электроприборов следует забыть семьям, имеющим маленьких детей. Ведь как только небольшая игрушка попадет на поверхность такого прибора, за короткий срок может произойти возгорание. Для обогрева пространства лучше всего отдать предпочтение масляным радиаторам. Во-вторых, необходимо заранее узнать допустимую мощность электроприборов. Ведь в случае такого несовпадения, можно ожидать перегрузки электросети. Специалисты советуют никогда не подключать несколько приборов в одну розетку, потому что подобное действие может привести к замыканию. </w:t>
      </w:r>
      <w:proofErr w:type="gramStart"/>
      <w:r w:rsidRPr="005D19AE">
        <w:rPr>
          <w:rFonts w:ascii="Tahoma" w:eastAsia="Times New Roman" w:hAnsi="Tahoma" w:cs="Tahoma"/>
          <w:color w:val="000000"/>
          <w:sz w:val="27"/>
          <w:szCs w:val="27"/>
          <w:lang w:eastAsia="ru-RU"/>
        </w:rPr>
        <w:t>И</w:t>
      </w:r>
      <w:proofErr w:type="gramEnd"/>
      <w:r w:rsidRPr="005D19AE">
        <w:rPr>
          <w:rFonts w:ascii="Tahoma" w:eastAsia="Times New Roman" w:hAnsi="Tahoma" w:cs="Tahoma"/>
          <w:color w:val="000000"/>
          <w:sz w:val="27"/>
          <w:szCs w:val="27"/>
          <w:lang w:eastAsia="ru-RU"/>
        </w:rPr>
        <w:t xml:space="preserve"> конечно же, необходимо удостовериться в том, что все приборы имеют изолированный шнур, в противном случае их использование будет небезопасным.</w:t>
      </w:r>
    </w:p>
    <w:p w:rsidR="005D19AE" w:rsidRPr="005D19AE" w:rsidRDefault="005D19AE" w:rsidP="005D19AE">
      <w:pPr>
        <w:shd w:val="clear" w:color="auto" w:fill="EEEEEE"/>
        <w:spacing w:after="0" w:line="240" w:lineRule="auto"/>
        <w:jc w:val="both"/>
        <w:rPr>
          <w:rFonts w:ascii="Tahoma" w:eastAsia="Times New Roman" w:hAnsi="Tahoma" w:cs="Tahoma"/>
          <w:color w:val="000000"/>
          <w:lang w:eastAsia="ru-RU"/>
        </w:rPr>
      </w:pPr>
      <w:r w:rsidRPr="005D19AE">
        <w:rPr>
          <w:rFonts w:ascii="Tahoma" w:eastAsia="Times New Roman" w:hAnsi="Tahoma" w:cs="Tahoma"/>
          <w:color w:val="000000"/>
          <w:sz w:val="27"/>
          <w:szCs w:val="27"/>
          <w:lang w:eastAsia="ru-RU"/>
        </w:rPr>
        <w:t xml:space="preserve">ОНД и </w:t>
      </w:r>
      <w:proofErr w:type="gramStart"/>
      <w:r w:rsidRPr="005D19AE">
        <w:rPr>
          <w:rFonts w:ascii="Tahoma" w:eastAsia="Times New Roman" w:hAnsi="Tahoma" w:cs="Tahoma"/>
          <w:color w:val="000000"/>
          <w:sz w:val="27"/>
          <w:szCs w:val="27"/>
          <w:lang w:eastAsia="ru-RU"/>
        </w:rPr>
        <w:t>ПР</w:t>
      </w:r>
      <w:proofErr w:type="gramEnd"/>
      <w:r w:rsidRPr="005D19AE">
        <w:rPr>
          <w:rFonts w:ascii="Tahoma" w:eastAsia="Times New Roman" w:hAnsi="Tahoma" w:cs="Tahoma"/>
          <w:color w:val="000000"/>
          <w:sz w:val="27"/>
          <w:szCs w:val="27"/>
          <w:lang w:eastAsia="ru-RU"/>
        </w:rPr>
        <w:t xml:space="preserve"> по Курскому району</w:t>
      </w:r>
      <w:r w:rsidRPr="005D19AE">
        <w:rPr>
          <w:rFonts w:ascii="Tahoma" w:eastAsia="Times New Roman" w:hAnsi="Tahoma" w:cs="Tahoma"/>
          <w:color w:val="000000"/>
          <w:sz w:val="27"/>
          <w:szCs w:val="27"/>
          <w:lang w:eastAsia="ru-RU"/>
        </w:rPr>
        <w:br/>
        <w:t>ГУ МЧС России по Курскому району</w:t>
      </w:r>
    </w:p>
    <w:p w:rsidR="00D54D52" w:rsidRPr="005D19AE" w:rsidRDefault="00D54D52" w:rsidP="005D19AE"/>
    <w:sectPr w:rsidR="00D54D52" w:rsidRPr="005D19AE"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76AC6"/>
    <w:multiLevelType w:val="multilevel"/>
    <w:tmpl w:val="2DDC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3F5EBC"/>
    <w:multiLevelType w:val="multilevel"/>
    <w:tmpl w:val="5FA49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D8A7518"/>
    <w:multiLevelType w:val="multilevel"/>
    <w:tmpl w:val="F5AA3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70572C"/>
    <w:multiLevelType w:val="multilevel"/>
    <w:tmpl w:val="1C14B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6F6B63"/>
    <w:multiLevelType w:val="multilevel"/>
    <w:tmpl w:val="0232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192140"/>
    <w:rsid w:val="00010BA5"/>
    <w:rsid w:val="00192140"/>
    <w:rsid w:val="003617E1"/>
    <w:rsid w:val="00390FAA"/>
    <w:rsid w:val="003A4BBB"/>
    <w:rsid w:val="0049703C"/>
    <w:rsid w:val="004F6642"/>
    <w:rsid w:val="005A7412"/>
    <w:rsid w:val="005D19AE"/>
    <w:rsid w:val="00606328"/>
    <w:rsid w:val="006A1097"/>
    <w:rsid w:val="00726FD5"/>
    <w:rsid w:val="00754736"/>
    <w:rsid w:val="007876AE"/>
    <w:rsid w:val="00846856"/>
    <w:rsid w:val="008D479A"/>
    <w:rsid w:val="008F0045"/>
    <w:rsid w:val="0095786F"/>
    <w:rsid w:val="00967E7E"/>
    <w:rsid w:val="009C75BB"/>
    <w:rsid w:val="00A60069"/>
    <w:rsid w:val="00A71BD3"/>
    <w:rsid w:val="00CB49BF"/>
    <w:rsid w:val="00D54D52"/>
    <w:rsid w:val="00EE3B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paragraph" w:styleId="1">
    <w:name w:val="heading 1"/>
    <w:basedOn w:val="a"/>
    <w:link w:val="10"/>
    <w:uiPriority w:val="9"/>
    <w:qFormat/>
    <w:rsid w:val="008D47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D479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21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2140"/>
    <w:rPr>
      <w:b/>
      <w:bCs/>
    </w:rPr>
  </w:style>
  <w:style w:type="character" w:styleId="a5">
    <w:name w:val="Emphasis"/>
    <w:basedOn w:val="a0"/>
    <w:uiPriority w:val="20"/>
    <w:qFormat/>
    <w:rsid w:val="00192140"/>
    <w:rPr>
      <w:i/>
      <w:iCs/>
    </w:rPr>
  </w:style>
  <w:style w:type="character" w:customStyle="1" w:styleId="10">
    <w:name w:val="Заголовок 1 Знак"/>
    <w:basedOn w:val="a0"/>
    <w:link w:val="1"/>
    <w:uiPriority w:val="9"/>
    <w:rsid w:val="008D479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D479A"/>
    <w:rPr>
      <w:rFonts w:ascii="Times New Roman" w:eastAsia="Times New Roman" w:hAnsi="Times New Roman" w:cs="Times New Roman"/>
      <w:b/>
      <w:bCs/>
      <w:sz w:val="36"/>
      <w:szCs w:val="36"/>
      <w:lang w:eastAsia="ru-RU"/>
    </w:rPr>
  </w:style>
  <w:style w:type="character" w:styleId="a6">
    <w:name w:val="Hyperlink"/>
    <w:basedOn w:val="a0"/>
    <w:uiPriority w:val="99"/>
    <w:semiHidden/>
    <w:unhideWhenUsed/>
    <w:rsid w:val="008D479A"/>
    <w:rPr>
      <w:color w:val="0000FF"/>
      <w:u w:val="single"/>
    </w:rPr>
  </w:style>
  <w:style w:type="paragraph" w:styleId="a7">
    <w:name w:val="Balloon Text"/>
    <w:basedOn w:val="a"/>
    <w:link w:val="a8"/>
    <w:uiPriority w:val="99"/>
    <w:semiHidden/>
    <w:unhideWhenUsed/>
    <w:rsid w:val="005D19A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19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798173">
      <w:bodyDiv w:val="1"/>
      <w:marLeft w:val="0"/>
      <w:marRight w:val="0"/>
      <w:marTop w:val="0"/>
      <w:marBottom w:val="0"/>
      <w:divBdr>
        <w:top w:val="none" w:sz="0" w:space="0" w:color="auto"/>
        <w:left w:val="none" w:sz="0" w:space="0" w:color="auto"/>
        <w:bottom w:val="none" w:sz="0" w:space="0" w:color="auto"/>
        <w:right w:val="none" w:sz="0" w:space="0" w:color="auto"/>
      </w:divBdr>
      <w:divsChild>
        <w:div w:id="508373709">
          <w:marLeft w:val="0"/>
          <w:marRight w:val="0"/>
          <w:marTop w:val="0"/>
          <w:marBottom w:val="281"/>
          <w:divBdr>
            <w:top w:val="none" w:sz="0" w:space="0" w:color="auto"/>
            <w:left w:val="none" w:sz="0" w:space="0" w:color="auto"/>
            <w:bottom w:val="none" w:sz="0" w:space="0" w:color="auto"/>
            <w:right w:val="none" w:sz="0" w:space="0" w:color="auto"/>
          </w:divBdr>
        </w:div>
      </w:divsChild>
    </w:div>
    <w:div w:id="180246366">
      <w:bodyDiv w:val="1"/>
      <w:marLeft w:val="0"/>
      <w:marRight w:val="0"/>
      <w:marTop w:val="0"/>
      <w:marBottom w:val="0"/>
      <w:divBdr>
        <w:top w:val="none" w:sz="0" w:space="0" w:color="auto"/>
        <w:left w:val="none" w:sz="0" w:space="0" w:color="auto"/>
        <w:bottom w:val="none" w:sz="0" w:space="0" w:color="auto"/>
        <w:right w:val="none" w:sz="0" w:space="0" w:color="auto"/>
      </w:divBdr>
      <w:divsChild>
        <w:div w:id="463550151">
          <w:marLeft w:val="0"/>
          <w:marRight w:val="0"/>
          <w:marTop w:val="0"/>
          <w:marBottom w:val="281"/>
          <w:divBdr>
            <w:top w:val="none" w:sz="0" w:space="0" w:color="auto"/>
            <w:left w:val="none" w:sz="0" w:space="0" w:color="auto"/>
            <w:bottom w:val="none" w:sz="0" w:space="0" w:color="auto"/>
            <w:right w:val="none" w:sz="0" w:space="0" w:color="auto"/>
          </w:divBdr>
        </w:div>
      </w:divsChild>
    </w:div>
    <w:div w:id="190530905">
      <w:bodyDiv w:val="1"/>
      <w:marLeft w:val="0"/>
      <w:marRight w:val="0"/>
      <w:marTop w:val="0"/>
      <w:marBottom w:val="0"/>
      <w:divBdr>
        <w:top w:val="none" w:sz="0" w:space="0" w:color="auto"/>
        <w:left w:val="none" w:sz="0" w:space="0" w:color="auto"/>
        <w:bottom w:val="none" w:sz="0" w:space="0" w:color="auto"/>
        <w:right w:val="none" w:sz="0" w:space="0" w:color="auto"/>
      </w:divBdr>
      <w:divsChild>
        <w:div w:id="1587686637">
          <w:marLeft w:val="0"/>
          <w:marRight w:val="0"/>
          <w:marTop w:val="0"/>
          <w:marBottom w:val="281"/>
          <w:divBdr>
            <w:top w:val="none" w:sz="0" w:space="0" w:color="auto"/>
            <w:left w:val="none" w:sz="0" w:space="0" w:color="auto"/>
            <w:bottom w:val="none" w:sz="0" w:space="0" w:color="auto"/>
            <w:right w:val="none" w:sz="0" w:space="0" w:color="auto"/>
          </w:divBdr>
        </w:div>
      </w:divsChild>
    </w:div>
    <w:div w:id="365179314">
      <w:bodyDiv w:val="1"/>
      <w:marLeft w:val="0"/>
      <w:marRight w:val="0"/>
      <w:marTop w:val="0"/>
      <w:marBottom w:val="0"/>
      <w:divBdr>
        <w:top w:val="none" w:sz="0" w:space="0" w:color="auto"/>
        <w:left w:val="none" w:sz="0" w:space="0" w:color="auto"/>
        <w:bottom w:val="none" w:sz="0" w:space="0" w:color="auto"/>
        <w:right w:val="none" w:sz="0" w:space="0" w:color="auto"/>
      </w:divBdr>
      <w:divsChild>
        <w:div w:id="809060974">
          <w:marLeft w:val="0"/>
          <w:marRight w:val="0"/>
          <w:marTop w:val="0"/>
          <w:marBottom w:val="281"/>
          <w:divBdr>
            <w:top w:val="none" w:sz="0" w:space="0" w:color="auto"/>
            <w:left w:val="none" w:sz="0" w:space="0" w:color="auto"/>
            <w:bottom w:val="none" w:sz="0" w:space="0" w:color="auto"/>
            <w:right w:val="none" w:sz="0" w:space="0" w:color="auto"/>
          </w:divBdr>
        </w:div>
      </w:divsChild>
    </w:div>
    <w:div w:id="485821113">
      <w:bodyDiv w:val="1"/>
      <w:marLeft w:val="0"/>
      <w:marRight w:val="0"/>
      <w:marTop w:val="0"/>
      <w:marBottom w:val="0"/>
      <w:divBdr>
        <w:top w:val="none" w:sz="0" w:space="0" w:color="auto"/>
        <w:left w:val="none" w:sz="0" w:space="0" w:color="auto"/>
        <w:bottom w:val="none" w:sz="0" w:space="0" w:color="auto"/>
        <w:right w:val="none" w:sz="0" w:space="0" w:color="auto"/>
      </w:divBdr>
      <w:divsChild>
        <w:div w:id="1187450455">
          <w:marLeft w:val="0"/>
          <w:marRight w:val="0"/>
          <w:marTop w:val="0"/>
          <w:marBottom w:val="281"/>
          <w:divBdr>
            <w:top w:val="none" w:sz="0" w:space="0" w:color="auto"/>
            <w:left w:val="none" w:sz="0" w:space="0" w:color="auto"/>
            <w:bottom w:val="none" w:sz="0" w:space="0" w:color="auto"/>
            <w:right w:val="none" w:sz="0" w:space="0" w:color="auto"/>
          </w:divBdr>
        </w:div>
      </w:divsChild>
    </w:div>
    <w:div w:id="488986817">
      <w:bodyDiv w:val="1"/>
      <w:marLeft w:val="0"/>
      <w:marRight w:val="0"/>
      <w:marTop w:val="0"/>
      <w:marBottom w:val="0"/>
      <w:divBdr>
        <w:top w:val="none" w:sz="0" w:space="0" w:color="auto"/>
        <w:left w:val="none" w:sz="0" w:space="0" w:color="auto"/>
        <w:bottom w:val="none" w:sz="0" w:space="0" w:color="auto"/>
        <w:right w:val="none" w:sz="0" w:space="0" w:color="auto"/>
      </w:divBdr>
      <w:divsChild>
        <w:div w:id="327486799">
          <w:marLeft w:val="0"/>
          <w:marRight w:val="0"/>
          <w:marTop w:val="0"/>
          <w:marBottom w:val="281"/>
          <w:divBdr>
            <w:top w:val="none" w:sz="0" w:space="0" w:color="auto"/>
            <w:left w:val="none" w:sz="0" w:space="0" w:color="auto"/>
            <w:bottom w:val="none" w:sz="0" w:space="0" w:color="auto"/>
            <w:right w:val="none" w:sz="0" w:space="0" w:color="auto"/>
          </w:divBdr>
        </w:div>
      </w:divsChild>
    </w:div>
    <w:div w:id="713120930">
      <w:bodyDiv w:val="1"/>
      <w:marLeft w:val="0"/>
      <w:marRight w:val="0"/>
      <w:marTop w:val="0"/>
      <w:marBottom w:val="0"/>
      <w:divBdr>
        <w:top w:val="none" w:sz="0" w:space="0" w:color="auto"/>
        <w:left w:val="none" w:sz="0" w:space="0" w:color="auto"/>
        <w:bottom w:val="none" w:sz="0" w:space="0" w:color="auto"/>
        <w:right w:val="none" w:sz="0" w:space="0" w:color="auto"/>
      </w:divBdr>
      <w:divsChild>
        <w:div w:id="1013650174">
          <w:marLeft w:val="0"/>
          <w:marRight w:val="0"/>
          <w:marTop w:val="0"/>
          <w:marBottom w:val="281"/>
          <w:divBdr>
            <w:top w:val="none" w:sz="0" w:space="0" w:color="auto"/>
            <w:left w:val="none" w:sz="0" w:space="0" w:color="auto"/>
            <w:bottom w:val="none" w:sz="0" w:space="0" w:color="auto"/>
            <w:right w:val="none" w:sz="0" w:space="0" w:color="auto"/>
          </w:divBdr>
        </w:div>
      </w:divsChild>
    </w:div>
    <w:div w:id="1155334950">
      <w:bodyDiv w:val="1"/>
      <w:marLeft w:val="0"/>
      <w:marRight w:val="0"/>
      <w:marTop w:val="0"/>
      <w:marBottom w:val="0"/>
      <w:divBdr>
        <w:top w:val="none" w:sz="0" w:space="0" w:color="auto"/>
        <w:left w:val="none" w:sz="0" w:space="0" w:color="auto"/>
        <w:bottom w:val="none" w:sz="0" w:space="0" w:color="auto"/>
        <w:right w:val="none" w:sz="0" w:space="0" w:color="auto"/>
      </w:divBdr>
      <w:divsChild>
        <w:div w:id="1316647726">
          <w:marLeft w:val="0"/>
          <w:marRight w:val="0"/>
          <w:marTop w:val="0"/>
          <w:marBottom w:val="281"/>
          <w:divBdr>
            <w:top w:val="none" w:sz="0" w:space="0" w:color="auto"/>
            <w:left w:val="none" w:sz="0" w:space="0" w:color="auto"/>
            <w:bottom w:val="none" w:sz="0" w:space="0" w:color="auto"/>
            <w:right w:val="none" w:sz="0" w:space="0" w:color="auto"/>
          </w:divBdr>
        </w:div>
      </w:divsChild>
    </w:div>
    <w:div w:id="1346975646">
      <w:bodyDiv w:val="1"/>
      <w:marLeft w:val="0"/>
      <w:marRight w:val="0"/>
      <w:marTop w:val="0"/>
      <w:marBottom w:val="0"/>
      <w:divBdr>
        <w:top w:val="none" w:sz="0" w:space="0" w:color="auto"/>
        <w:left w:val="none" w:sz="0" w:space="0" w:color="auto"/>
        <w:bottom w:val="none" w:sz="0" w:space="0" w:color="auto"/>
        <w:right w:val="none" w:sz="0" w:space="0" w:color="auto"/>
      </w:divBdr>
      <w:divsChild>
        <w:div w:id="1168324537">
          <w:marLeft w:val="0"/>
          <w:marRight w:val="0"/>
          <w:marTop w:val="0"/>
          <w:marBottom w:val="281"/>
          <w:divBdr>
            <w:top w:val="none" w:sz="0" w:space="0" w:color="auto"/>
            <w:left w:val="none" w:sz="0" w:space="0" w:color="auto"/>
            <w:bottom w:val="none" w:sz="0" w:space="0" w:color="auto"/>
            <w:right w:val="none" w:sz="0" w:space="0" w:color="auto"/>
          </w:divBdr>
        </w:div>
      </w:divsChild>
    </w:div>
    <w:div w:id="1376585772">
      <w:bodyDiv w:val="1"/>
      <w:marLeft w:val="0"/>
      <w:marRight w:val="0"/>
      <w:marTop w:val="0"/>
      <w:marBottom w:val="0"/>
      <w:divBdr>
        <w:top w:val="none" w:sz="0" w:space="0" w:color="auto"/>
        <w:left w:val="none" w:sz="0" w:space="0" w:color="auto"/>
        <w:bottom w:val="none" w:sz="0" w:space="0" w:color="auto"/>
        <w:right w:val="none" w:sz="0" w:space="0" w:color="auto"/>
      </w:divBdr>
      <w:divsChild>
        <w:div w:id="1275674107">
          <w:marLeft w:val="0"/>
          <w:marRight w:val="0"/>
          <w:marTop w:val="0"/>
          <w:marBottom w:val="281"/>
          <w:divBdr>
            <w:top w:val="none" w:sz="0" w:space="0" w:color="auto"/>
            <w:left w:val="none" w:sz="0" w:space="0" w:color="auto"/>
            <w:bottom w:val="none" w:sz="0" w:space="0" w:color="auto"/>
            <w:right w:val="none" w:sz="0" w:space="0" w:color="auto"/>
          </w:divBdr>
        </w:div>
      </w:divsChild>
    </w:div>
    <w:div w:id="1622569036">
      <w:bodyDiv w:val="1"/>
      <w:marLeft w:val="0"/>
      <w:marRight w:val="0"/>
      <w:marTop w:val="0"/>
      <w:marBottom w:val="0"/>
      <w:divBdr>
        <w:top w:val="none" w:sz="0" w:space="0" w:color="auto"/>
        <w:left w:val="none" w:sz="0" w:space="0" w:color="auto"/>
        <w:bottom w:val="none" w:sz="0" w:space="0" w:color="auto"/>
        <w:right w:val="none" w:sz="0" w:space="0" w:color="auto"/>
      </w:divBdr>
      <w:divsChild>
        <w:div w:id="999309486">
          <w:marLeft w:val="0"/>
          <w:marRight w:val="0"/>
          <w:marTop w:val="0"/>
          <w:marBottom w:val="281"/>
          <w:divBdr>
            <w:top w:val="none" w:sz="0" w:space="0" w:color="auto"/>
            <w:left w:val="none" w:sz="0" w:space="0" w:color="auto"/>
            <w:bottom w:val="none" w:sz="0" w:space="0" w:color="auto"/>
            <w:right w:val="none" w:sz="0" w:space="0" w:color="auto"/>
          </w:divBdr>
        </w:div>
      </w:divsChild>
    </w:div>
    <w:div w:id="2103719975">
      <w:bodyDiv w:val="1"/>
      <w:marLeft w:val="0"/>
      <w:marRight w:val="0"/>
      <w:marTop w:val="0"/>
      <w:marBottom w:val="0"/>
      <w:divBdr>
        <w:top w:val="none" w:sz="0" w:space="0" w:color="auto"/>
        <w:left w:val="none" w:sz="0" w:space="0" w:color="auto"/>
        <w:bottom w:val="none" w:sz="0" w:space="0" w:color="auto"/>
        <w:right w:val="none" w:sz="0" w:space="0" w:color="auto"/>
      </w:divBdr>
      <w:divsChild>
        <w:div w:id="147481473">
          <w:marLeft w:val="0"/>
          <w:marRight w:val="0"/>
          <w:marTop w:val="0"/>
          <w:marBottom w:val="28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kurskr.rkursk.ru/index.php?mun_obr=192&amp;sub_menus_id=5052&amp;print=1&amp;id_mat=38198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1172</Words>
  <Characters>6681</Characters>
  <Application>Microsoft Office Word</Application>
  <DocSecurity>0</DocSecurity>
  <Lines>55</Lines>
  <Paragraphs>15</Paragraphs>
  <ScaleCrop>false</ScaleCrop>
  <Company>SPecialiST RePack</Company>
  <LinksUpToDate>false</LinksUpToDate>
  <CharactersWithSpaces>7838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13</cp:revision>
  <dcterms:created xsi:type="dcterms:W3CDTF">2025-03-14T07:27:00Z</dcterms:created>
  <dcterms:modified xsi:type="dcterms:W3CDTF">2025-03-14T07:54:00Z</dcterms:modified>
</cp:coreProperties>
</file>