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20C" w:rsidRDefault="0029320C" w:rsidP="0029320C">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УПРАВЛЕНИЕ ПО БЮДЖЕТУ И НАЛОГАМ АДМИНИСТРАЦИИ</w:t>
      </w:r>
      <w:r>
        <w:rPr>
          <w:rFonts w:ascii="Times New Roman" w:hAnsi="Times New Roman" w:cs="Times New Roman"/>
          <w:sz w:val="28"/>
          <w:szCs w:val="28"/>
        </w:rPr>
        <w:br/>
        <w:t>КУРСКОГО РАЙОНА КУРСКОЙ ОБЛАСТИ</w:t>
      </w:r>
    </w:p>
    <w:p w:rsidR="0029320C" w:rsidRDefault="0029320C" w:rsidP="0029320C">
      <w:pPr>
        <w:pStyle w:val="ConsPlusTitle"/>
        <w:widowControl/>
        <w:jc w:val="center"/>
        <w:rPr>
          <w:rFonts w:ascii="Times New Roman" w:hAnsi="Times New Roman" w:cs="Times New Roman"/>
          <w:sz w:val="28"/>
          <w:szCs w:val="28"/>
        </w:rPr>
      </w:pPr>
    </w:p>
    <w:p w:rsidR="0029320C" w:rsidRDefault="0029320C" w:rsidP="0029320C">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ПРИКАЗ</w:t>
      </w:r>
    </w:p>
    <w:p w:rsidR="0029320C" w:rsidRDefault="0029320C" w:rsidP="0029320C">
      <w:pPr>
        <w:pStyle w:val="ConsPlusTitle"/>
        <w:widowControl/>
        <w:jc w:val="center"/>
        <w:rPr>
          <w:rFonts w:ascii="Times New Roman" w:hAnsi="Times New Roman" w:cs="Times New Roman"/>
          <w:sz w:val="28"/>
          <w:szCs w:val="28"/>
        </w:rPr>
      </w:pPr>
    </w:p>
    <w:p w:rsidR="0029320C" w:rsidRDefault="002F2106" w:rsidP="0029320C">
      <w:pPr>
        <w:pStyle w:val="ConsPlusTitle"/>
        <w:widowControl/>
        <w:tabs>
          <w:tab w:val="left" w:pos="720"/>
        </w:tabs>
        <w:rPr>
          <w:rFonts w:ascii="Times New Roman" w:hAnsi="Times New Roman" w:cs="Times New Roman"/>
          <w:b w:val="0"/>
          <w:sz w:val="28"/>
          <w:szCs w:val="28"/>
        </w:rPr>
      </w:pPr>
      <w:r>
        <w:rPr>
          <w:rFonts w:ascii="Times New Roman" w:hAnsi="Times New Roman" w:cs="Times New Roman"/>
          <w:b w:val="0"/>
          <w:sz w:val="28"/>
          <w:szCs w:val="28"/>
        </w:rPr>
        <w:t>о</w:t>
      </w:r>
      <w:r w:rsidR="0029320C">
        <w:rPr>
          <w:rFonts w:ascii="Times New Roman" w:hAnsi="Times New Roman" w:cs="Times New Roman"/>
          <w:b w:val="0"/>
          <w:sz w:val="28"/>
          <w:szCs w:val="28"/>
        </w:rPr>
        <w:t>т</w:t>
      </w:r>
      <w:r>
        <w:rPr>
          <w:rFonts w:ascii="Times New Roman" w:hAnsi="Times New Roman" w:cs="Times New Roman"/>
          <w:b w:val="0"/>
          <w:sz w:val="28"/>
          <w:szCs w:val="28"/>
        </w:rPr>
        <w:t xml:space="preserve"> 11.07.</w:t>
      </w:r>
      <w:r w:rsidR="0029320C">
        <w:rPr>
          <w:rFonts w:ascii="Times New Roman" w:hAnsi="Times New Roman" w:cs="Times New Roman"/>
          <w:b w:val="0"/>
          <w:sz w:val="28"/>
          <w:szCs w:val="28"/>
        </w:rPr>
        <w:t>201</w:t>
      </w:r>
      <w:r>
        <w:rPr>
          <w:rFonts w:ascii="Times New Roman" w:hAnsi="Times New Roman" w:cs="Times New Roman"/>
          <w:b w:val="0"/>
          <w:sz w:val="28"/>
          <w:szCs w:val="28"/>
        </w:rPr>
        <w:t>4</w:t>
      </w:r>
      <w:r w:rsidR="0029320C">
        <w:rPr>
          <w:rFonts w:ascii="Times New Roman" w:hAnsi="Times New Roman" w:cs="Times New Roman"/>
          <w:b w:val="0"/>
          <w:sz w:val="28"/>
          <w:szCs w:val="28"/>
        </w:rPr>
        <w:t xml:space="preserve">г.     </w:t>
      </w:r>
      <w:r>
        <w:rPr>
          <w:rFonts w:ascii="Times New Roman" w:hAnsi="Times New Roman" w:cs="Times New Roman"/>
          <w:b w:val="0"/>
          <w:sz w:val="28"/>
          <w:szCs w:val="28"/>
        </w:rPr>
        <w:t xml:space="preserve">                           </w:t>
      </w:r>
      <w:r w:rsidR="0029320C">
        <w:rPr>
          <w:rFonts w:ascii="Times New Roman" w:hAnsi="Times New Roman" w:cs="Times New Roman"/>
          <w:b w:val="0"/>
          <w:sz w:val="28"/>
          <w:szCs w:val="28"/>
        </w:rPr>
        <w:t xml:space="preserve">       г</w:t>
      </w:r>
      <w:proofErr w:type="gramStart"/>
      <w:r w:rsidR="0029320C">
        <w:rPr>
          <w:rFonts w:ascii="Times New Roman" w:hAnsi="Times New Roman" w:cs="Times New Roman"/>
          <w:b w:val="0"/>
          <w:sz w:val="28"/>
          <w:szCs w:val="28"/>
        </w:rPr>
        <w:t>.К</w:t>
      </w:r>
      <w:proofErr w:type="gramEnd"/>
      <w:r w:rsidR="0029320C">
        <w:rPr>
          <w:rFonts w:ascii="Times New Roman" w:hAnsi="Times New Roman" w:cs="Times New Roman"/>
          <w:b w:val="0"/>
          <w:sz w:val="28"/>
          <w:szCs w:val="28"/>
        </w:rPr>
        <w:t xml:space="preserve">урск                 </w:t>
      </w:r>
      <w:r>
        <w:rPr>
          <w:rFonts w:ascii="Times New Roman" w:hAnsi="Times New Roman" w:cs="Times New Roman"/>
          <w:b w:val="0"/>
          <w:sz w:val="28"/>
          <w:szCs w:val="28"/>
        </w:rPr>
        <w:t xml:space="preserve">                              № 10</w:t>
      </w:r>
    </w:p>
    <w:p w:rsidR="0029320C" w:rsidRDefault="0029320C" w:rsidP="0029320C">
      <w:pPr>
        <w:pStyle w:val="ConsPlusTitle"/>
        <w:widowControl/>
        <w:tabs>
          <w:tab w:val="left" w:pos="720"/>
        </w:tabs>
        <w:rPr>
          <w:rFonts w:ascii="Times New Roman" w:hAnsi="Times New Roman" w:cs="Times New Roman"/>
          <w:b w:val="0"/>
          <w:sz w:val="28"/>
          <w:szCs w:val="28"/>
        </w:rPr>
      </w:pPr>
    </w:p>
    <w:p w:rsidR="0029320C" w:rsidRDefault="0029320C" w:rsidP="0029320C">
      <w:pPr>
        <w:pStyle w:val="ConsPlusTitle"/>
        <w:widowControl/>
        <w:tabs>
          <w:tab w:val="left" w:pos="720"/>
        </w:tabs>
        <w:rPr>
          <w:rFonts w:ascii="Times New Roman" w:hAnsi="Times New Roman" w:cs="Times New Roman"/>
          <w:b w:val="0"/>
          <w:sz w:val="28"/>
          <w:szCs w:val="28"/>
        </w:rPr>
      </w:pPr>
    </w:p>
    <w:p w:rsidR="0029320C" w:rsidRPr="002F2106" w:rsidRDefault="002F2106" w:rsidP="002F2106">
      <w:pPr>
        <w:pStyle w:val="ConsPlusTitle"/>
        <w:widowControl/>
        <w:tabs>
          <w:tab w:val="left" w:pos="720"/>
        </w:tabs>
        <w:ind w:right="5244"/>
        <w:rPr>
          <w:rFonts w:ascii="Times New Roman" w:hAnsi="Times New Roman" w:cs="Times New Roman"/>
          <w:b w:val="0"/>
          <w:sz w:val="28"/>
          <w:szCs w:val="28"/>
        </w:rPr>
      </w:pPr>
      <w:r w:rsidRPr="002F2106">
        <w:rPr>
          <w:rFonts w:ascii="Times New Roman" w:hAnsi="Times New Roman" w:cs="Times New Roman"/>
          <w:b w:val="0"/>
          <w:sz w:val="28"/>
          <w:szCs w:val="28"/>
        </w:rPr>
        <w:t>Об утверждении Порядка принятия и исполнения решения о применении бюджетных мер принуждения</w:t>
      </w:r>
    </w:p>
    <w:p w:rsidR="0029320C" w:rsidRPr="005406E2" w:rsidRDefault="0029320C" w:rsidP="0029320C">
      <w:pPr>
        <w:pStyle w:val="ConsPlusNormal"/>
        <w:widowControl/>
        <w:ind w:firstLine="540"/>
        <w:jc w:val="both"/>
        <w:rPr>
          <w:rFonts w:ascii="Times New Roman" w:hAnsi="Times New Roman" w:cs="Times New Roman"/>
          <w:sz w:val="28"/>
          <w:szCs w:val="28"/>
        </w:rPr>
      </w:pPr>
    </w:p>
    <w:p w:rsidR="0029320C" w:rsidRDefault="0029320C" w:rsidP="0029320C">
      <w:pPr>
        <w:pStyle w:val="ConsPlusNormal"/>
        <w:widowControl/>
        <w:ind w:firstLine="540"/>
        <w:jc w:val="both"/>
        <w:rPr>
          <w:rFonts w:ascii="Times New Roman" w:hAnsi="Times New Roman" w:cs="Times New Roman"/>
          <w:sz w:val="28"/>
          <w:szCs w:val="28"/>
        </w:rPr>
      </w:pPr>
    </w:p>
    <w:p w:rsidR="002F2106" w:rsidRDefault="002F2106" w:rsidP="002F2106">
      <w:pPr>
        <w:pStyle w:val="22"/>
        <w:shd w:val="clear" w:color="auto" w:fill="auto"/>
        <w:spacing w:before="0" w:after="0" w:line="298" w:lineRule="exact"/>
      </w:pPr>
    </w:p>
    <w:p w:rsidR="002F2106" w:rsidRDefault="002F2106" w:rsidP="002F2106">
      <w:pPr>
        <w:pStyle w:val="22"/>
        <w:shd w:val="clear" w:color="auto" w:fill="auto"/>
        <w:spacing w:before="0" w:after="0" w:line="298" w:lineRule="exact"/>
        <w:ind w:firstLine="460"/>
      </w:pPr>
      <w:r>
        <w:t>В соответствии со статьей 306.2 Бюджетного кодекса Российской Федерации,</w:t>
      </w:r>
    </w:p>
    <w:p w:rsidR="002F2106" w:rsidRDefault="002F2106" w:rsidP="002F2106">
      <w:pPr>
        <w:pStyle w:val="22"/>
        <w:shd w:val="clear" w:color="auto" w:fill="auto"/>
        <w:spacing w:before="0" w:after="0" w:line="298" w:lineRule="exact"/>
        <w:ind w:firstLine="460"/>
      </w:pPr>
      <w:r>
        <w:t>Приказываю:</w:t>
      </w:r>
    </w:p>
    <w:p w:rsidR="002F2106" w:rsidRDefault="002F2106" w:rsidP="002F2106">
      <w:pPr>
        <w:pStyle w:val="22"/>
        <w:shd w:val="clear" w:color="auto" w:fill="auto"/>
        <w:spacing w:before="0" w:after="0" w:line="298" w:lineRule="exact"/>
        <w:ind w:firstLine="460"/>
      </w:pPr>
      <w:r>
        <w:t>1. Утвердить прилагаемый Порядок принятия и исполнения решения о применении бюджетных мер принуждения.</w:t>
      </w:r>
    </w:p>
    <w:p w:rsidR="002F2106" w:rsidRDefault="002F2106" w:rsidP="002F2106">
      <w:pPr>
        <w:pStyle w:val="22"/>
        <w:shd w:val="clear" w:color="auto" w:fill="auto"/>
        <w:spacing w:before="0" w:after="0" w:line="298" w:lineRule="exact"/>
        <w:ind w:firstLine="460"/>
      </w:pPr>
      <w:r>
        <w:t>2. Определить ответственного за совершение действий, указанных в Порядке принятия и исполнения решения о применении бюджетных мер принуждения консультанта управления по бюджету и налогам Администрации Курского района Курской области Гнездилову Л.И.</w:t>
      </w:r>
    </w:p>
    <w:p w:rsidR="002F2106" w:rsidRDefault="002F2106" w:rsidP="002F2106">
      <w:pPr>
        <w:pStyle w:val="22"/>
        <w:shd w:val="clear" w:color="auto" w:fill="auto"/>
        <w:spacing w:before="0" w:after="0" w:line="298" w:lineRule="exact"/>
        <w:ind w:firstLine="460"/>
      </w:pPr>
      <w:r>
        <w:t xml:space="preserve">3. </w:t>
      </w:r>
      <w:proofErr w:type="gramStart"/>
      <w:r>
        <w:t>Контроль за</w:t>
      </w:r>
      <w:proofErr w:type="gramEnd"/>
      <w:r>
        <w:t xml:space="preserve"> исполнением настоящего приказа оставляю за собой.</w:t>
      </w:r>
    </w:p>
    <w:p w:rsidR="002F2106" w:rsidRDefault="002F2106" w:rsidP="002F2106">
      <w:pPr>
        <w:pStyle w:val="22"/>
        <w:shd w:val="clear" w:color="auto" w:fill="auto"/>
        <w:spacing w:before="0" w:after="0" w:line="298" w:lineRule="exact"/>
        <w:ind w:firstLine="460"/>
      </w:pPr>
      <w:r>
        <w:t>4. Приказ вступает в силу со дня его подписания.</w:t>
      </w:r>
    </w:p>
    <w:p w:rsidR="002F2106" w:rsidRDefault="002F2106" w:rsidP="0029320C">
      <w:pPr>
        <w:pStyle w:val="ConsPlusNormal"/>
        <w:widowControl/>
        <w:ind w:firstLine="540"/>
        <w:jc w:val="both"/>
        <w:rPr>
          <w:rFonts w:ascii="Times New Roman" w:hAnsi="Times New Roman" w:cs="Times New Roman"/>
          <w:sz w:val="28"/>
          <w:szCs w:val="28"/>
        </w:rPr>
      </w:pPr>
    </w:p>
    <w:p w:rsidR="002F2106" w:rsidRPr="005406E2" w:rsidRDefault="002F2106" w:rsidP="0029320C">
      <w:pPr>
        <w:pStyle w:val="ConsPlusNormal"/>
        <w:widowControl/>
        <w:ind w:firstLine="540"/>
        <w:jc w:val="both"/>
        <w:rPr>
          <w:rFonts w:ascii="Times New Roman" w:hAnsi="Times New Roman" w:cs="Times New Roman"/>
          <w:sz w:val="28"/>
          <w:szCs w:val="28"/>
        </w:rPr>
      </w:pPr>
    </w:p>
    <w:p w:rsidR="0029320C" w:rsidRDefault="0029320C" w:rsidP="0029320C">
      <w:pPr>
        <w:pStyle w:val="ConsPlusNormal"/>
        <w:widowControl/>
        <w:ind w:firstLine="540"/>
        <w:jc w:val="both"/>
        <w:rPr>
          <w:rFonts w:ascii="Times New Roman" w:hAnsi="Times New Roman" w:cs="Times New Roman"/>
          <w:sz w:val="28"/>
          <w:szCs w:val="28"/>
        </w:rPr>
      </w:pPr>
    </w:p>
    <w:p w:rsidR="0029320C" w:rsidRDefault="0029320C" w:rsidP="0029320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Начальник управления по бюджету и</w:t>
      </w:r>
    </w:p>
    <w:p w:rsidR="0029320C" w:rsidRDefault="0029320C" w:rsidP="0029320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налогам Администрации  </w:t>
      </w:r>
      <w:proofErr w:type="gramStart"/>
      <w:r>
        <w:rPr>
          <w:rFonts w:ascii="Times New Roman" w:hAnsi="Times New Roman" w:cs="Times New Roman"/>
          <w:sz w:val="28"/>
          <w:szCs w:val="28"/>
        </w:rPr>
        <w:t>Курского</w:t>
      </w:r>
      <w:proofErr w:type="gramEnd"/>
    </w:p>
    <w:p w:rsidR="0029320C" w:rsidRDefault="0029320C" w:rsidP="0029320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района Курской области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Л.В.Васютина</w:t>
      </w:r>
    </w:p>
    <w:p w:rsidR="0029320C" w:rsidRDefault="0029320C" w:rsidP="0029320C">
      <w:pPr>
        <w:pStyle w:val="2"/>
        <w:ind w:right="141"/>
        <w:rPr>
          <w:sz w:val="16"/>
          <w:szCs w:val="16"/>
          <w:lang w:val="ru-RU"/>
        </w:rPr>
      </w:pPr>
      <w:r w:rsidRPr="002F2106">
        <w:rPr>
          <w:szCs w:val="28"/>
          <w:lang w:val="ru-RU"/>
        </w:rPr>
        <w:br w:type="page"/>
      </w:r>
    </w:p>
    <w:p w:rsidR="00BE0EBD" w:rsidRPr="00F431E7" w:rsidRDefault="002F2106" w:rsidP="00BE0EBD">
      <w:pPr>
        <w:spacing w:after="0" w:line="240" w:lineRule="auto"/>
        <w:ind w:left="5103"/>
        <w:jc w:val="center"/>
        <w:rPr>
          <w:rFonts w:ascii="Times New Roman" w:hAnsi="Times New Roman" w:cs="Times New Roman"/>
        </w:rPr>
      </w:pPr>
      <w:proofErr w:type="gramStart"/>
      <w:r>
        <w:rPr>
          <w:rFonts w:ascii="Times New Roman" w:hAnsi="Times New Roman" w:cs="Times New Roman"/>
        </w:rPr>
        <w:lastRenderedPageBreak/>
        <w:t>Утвержден</w:t>
      </w:r>
      <w:proofErr w:type="gramEnd"/>
      <w:r>
        <w:rPr>
          <w:rFonts w:ascii="Times New Roman" w:hAnsi="Times New Roman" w:cs="Times New Roman"/>
        </w:rPr>
        <w:t xml:space="preserve"> приказом у</w:t>
      </w:r>
      <w:r w:rsidR="00BE0EBD" w:rsidRPr="00F431E7">
        <w:rPr>
          <w:rFonts w:ascii="Times New Roman" w:hAnsi="Times New Roman" w:cs="Times New Roman"/>
        </w:rPr>
        <w:t>правления по бюджету и налогам</w:t>
      </w:r>
    </w:p>
    <w:p w:rsidR="00BE0EBD" w:rsidRPr="00F431E7" w:rsidRDefault="00BE0EBD" w:rsidP="00BE0EBD">
      <w:pPr>
        <w:spacing w:after="0" w:line="240" w:lineRule="auto"/>
        <w:ind w:left="5103"/>
        <w:jc w:val="center"/>
        <w:rPr>
          <w:rFonts w:ascii="Times New Roman" w:hAnsi="Times New Roman" w:cs="Times New Roman"/>
        </w:rPr>
      </w:pPr>
      <w:r w:rsidRPr="00F431E7">
        <w:rPr>
          <w:rFonts w:ascii="Times New Roman" w:hAnsi="Times New Roman" w:cs="Times New Roman"/>
        </w:rPr>
        <w:t>Администрации Курского района</w:t>
      </w:r>
    </w:p>
    <w:p w:rsidR="00BE0EBD" w:rsidRPr="00F431E7" w:rsidRDefault="00BE0EBD" w:rsidP="00BE0EBD">
      <w:pPr>
        <w:spacing w:after="0" w:line="240" w:lineRule="auto"/>
        <w:ind w:left="5103"/>
        <w:jc w:val="center"/>
        <w:rPr>
          <w:rFonts w:ascii="Times New Roman" w:hAnsi="Times New Roman" w:cs="Times New Roman"/>
        </w:rPr>
      </w:pPr>
      <w:r w:rsidRPr="00F431E7">
        <w:rPr>
          <w:rFonts w:ascii="Times New Roman" w:hAnsi="Times New Roman" w:cs="Times New Roman"/>
        </w:rPr>
        <w:t>Курской области</w:t>
      </w:r>
    </w:p>
    <w:p w:rsidR="0029320C" w:rsidRPr="0029320C" w:rsidRDefault="0029320C" w:rsidP="00BE0EBD">
      <w:pPr>
        <w:spacing w:after="0" w:line="240" w:lineRule="auto"/>
        <w:ind w:left="5103"/>
        <w:jc w:val="center"/>
        <w:rPr>
          <w:rFonts w:ascii="Times New Roman" w:hAnsi="Times New Roman" w:cs="Times New Roman"/>
        </w:rPr>
      </w:pPr>
    </w:p>
    <w:p w:rsidR="0029320C" w:rsidRPr="0029320C" w:rsidRDefault="0029320C" w:rsidP="00BE0EBD">
      <w:pPr>
        <w:pStyle w:val="2"/>
        <w:ind w:left="5103"/>
        <w:jc w:val="center"/>
        <w:rPr>
          <w:sz w:val="22"/>
          <w:szCs w:val="22"/>
          <w:lang w:val="ru-RU"/>
        </w:rPr>
      </w:pPr>
      <w:r w:rsidRPr="0029320C">
        <w:rPr>
          <w:sz w:val="22"/>
          <w:szCs w:val="22"/>
          <w:lang w:val="ru-RU"/>
        </w:rPr>
        <w:t xml:space="preserve">от </w:t>
      </w:r>
      <w:r w:rsidR="002F2106">
        <w:rPr>
          <w:sz w:val="22"/>
          <w:szCs w:val="22"/>
          <w:lang w:val="ru-RU"/>
        </w:rPr>
        <w:t>11.07.2014</w:t>
      </w:r>
      <w:r w:rsidRPr="0029320C">
        <w:rPr>
          <w:sz w:val="22"/>
          <w:szCs w:val="22"/>
          <w:lang w:val="ru-RU"/>
        </w:rPr>
        <w:t xml:space="preserve">г. № </w:t>
      </w:r>
      <w:r w:rsidR="002F2106">
        <w:rPr>
          <w:sz w:val="22"/>
          <w:szCs w:val="22"/>
          <w:lang w:val="ru-RU"/>
        </w:rPr>
        <w:t>10</w:t>
      </w:r>
    </w:p>
    <w:p w:rsidR="0029320C" w:rsidRDefault="0029320C" w:rsidP="0029320C">
      <w:pPr>
        <w:pStyle w:val="2"/>
        <w:ind w:right="141"/>
        <w:rPr>
          <w:sz w:val="16"/>
          <w:szCs w:val="16"/>
          <w:lang w:val="ru-RU"/>
        </w:rPr>
      </w:pPr>
    </w:p>
    <w:p w:rsidR="0029320C" w:rsidRDefault="0029320C" w:rsidP="0029320C">
      <w:pPr>
        <w:pStyle w:val="2"/>
        <w:ind w:right="141"/>
        <w:rPr>
          <w:sz w:val="16"/>
          <w:szCs w:val="16"/>
          <w:lang w:val="ru-RU"/>
        </w:rPr>
      </w:pPr>
    </w:p>
    <w:p w:rsidR="002F2106" w:rsidRDefault="002F2106" w:rsidP="002F2106">
      <w:pPr>
        <w:pStyle w:val="30"/>
        <w:shd w:val="clear" w:color="auto" w:fill="auto"/>
        <w:spacing w:before="0"/>
        <w:ind w:right="320"/>
      </w:pPr>
      <w:bookmarkStart w:id="0" w:name="bookmark2"/>
      <w:r>
        <w:t>ПОРЯДОК</w:t>
      </w:r>
      <w:bookmarkEnd w:id="0"/>
    </w:p>
    <w:p w:rsidR="002F2106" w:rsidRDefault="002F2106" w:rsidP="002F2106">
      <w:pPr>
        <w:pStyle w:val="30"/>
        <w:shd w:val="clear" w:color="auto" w:fill="auto"/>
        <w:spacing w:before="0" w:after="630"/>
        <w:ind w:right="320"/>
      </w:pPr>
      <w:bookmarkStart w:id="1" w:name="bookmark3"/>
      <w:r>
        <w:t>ПРИНЯТИЯ И ИСПОЛНЕНИЯ РЕШЕНИЯ О ПРИМЕНЕНИИ</w:t>
      </w:r>
      <w:r>
        <w:br/>
        <w:t>БЮДЖЕТНЫХ МЕР ПРИНУЖДЕНИЯ</w:t>
      </w:r>
      <w:bookmarkEnd w:id="1"/>
    </w:p>
    <w:p w:rsidR="002F2106" w:rsidRDefault="002F2106" w:rsidP="002F2106">
      <w:pPr>
        <w:pStyle w:val="22"/>
        <w:numPr>
          <w:ilvl w:val="0"/>
          <w:numId w:val="2"/>
        </w:numPr>
        <w:shd w:val="clear" w:color="auto" w:fill="auto"/>
        <w:tabs>
          <w:tab w:val="left" w:pos="4154"/>
        </w:tabs>
        <w:spacing w:before="0" w:after="257" w:line="280" w:lineRule="exact"/>
        <w:ind w:left="3880"/>
      </w:pPr>
      <w:r>
        <w:t>Общие положения</w:t>
      </w:r>
    </w:p>
    <w:p w:rsidR="0029320C" w:rsidRDefault="002F2106" w:rsidP="002F2106">
      <w:pPr>
        <w:pStyle w:val="2"/>
        <w:ind w:right="141" w:firstLine="708"/>
        <w:rPr>
          <w:lang w:val="ru-RU"/>
        </w:rPr>
      </w:pPr>
      <w:r>
        <w:rPr>
          <w:lang w:val="ru-RU"/>
        </w:rPr>
        <w:t xml:space="preserve">1. </w:t>
      </w:r>
      <w:proofErr w:type="gramStart"/>
      <w:r w:rsidRPr="002F2106">
        <w:rPr>
          <w:lang w:val="ru-RU"/>
        </w:rPr>
        <w:t>Настоящий Порядок разработан в соответствии с Бюджетным кодексом Российской Федерации, Решением Представительного Собрания Курского района Курской области от 30.06.2009 года №155-1-30 «Об утверждении Положения о бюджетном процессе в Курском районе» (с последующими изменениями и дополнениями), Положением об управлении по бюджету и налогам Администрации Курского района Курской области, утвержденным решением Представительного Собрания Курского района Курской области от 17.05.2012 года №21-2-156 (с</w:t>
      </w:r>
      <w:proofErr w:type="gramEnd"/>
      <w:r w:rsidRPr="002F2106">
        <w:rPr>
          <w:lang w:val="ru-RU"/>
        </w:rPr>
        <w:t xml:space="preserve"> последующими изменениями и дополнениями), и устанавливает порядок рассмотрения управлением по бюджету и налогам </w:t>
      </w:r>
      <w:proofErr w:type="gramStart"/>
      <w:r w:rsidRPr="002F2106">
        <w:rPr>
          <w:lang w:val="ru-RU"/>
        </w:rPr>
        <w:t>Администрации Курского района Курской области уведомления органа муниципального финансового контроля</w:t>
      </w:r>
      <w:proofErr w:type="gramEnd"/>
      <w:r w:rsidRPr="002F2106">
        <w:rPr>
          <w:lang w:val="ru-RU"/>
        </w:rPr>
        <w:t xml:space="preserve"> о применении бюджетных мер принуждения и исполнения решений управления по бюджету и налогам Администрации Курского района Курской области о применении бюджетных мер принуждения.</w:t>
      </w:r>
    </w:p>
    <w:p w:rsidR="002F2106" w:rsidRDefault="002F2106" w:rsidP="002F2106">
      <w:pPr>
        <w:pStyle w:val="22"/>
        <w:numPr>
          <w:ilvl w:val="0"/>
          <w:numId w:val="3"/>
        </w:numPr>
        <w:shd w:val="clear" w:color="auto" w:fill="auto"/>
        <w:tabs>
          <w:tab w:val="left" w:pos="1348"/>
        </w:tabs>
        <w:spacing w:before="0" w:after="0" w:line="317" w:lineRule="exact"/>
        <w:ind w:left="400" w:firstLine="560"/>
      </w:pPr>
      <w:r>
        <w:t>В целях настоящего Порядка применяются следующие понятия и термины:</w:t>
      </w:r>
    </w:p>
    <w:p w:rsidR="002F2106" w:rsidRDefault="002F2106" w:rsidP="002F2106">
      <w:pPr>
        <w:pStyle w:val="2"/>
        <w:ind w:right="141" w:firstLine="708"/>
        <w:rPr>
          <w:lang w:val="ru-RU"/>
        </w:rPr>
      </w:pPr>
      <w:r w:rsidRPr="002F2106">
        <w:rPr>
          <w:lang w:val="ru-RU"/>
        </w:rPr>
        <w:t>уведомление о применении бюджетных мер принуждения (далее - уведомление) - документ органа муниципального финансового контроля Курского района Курской области, обязательный к рассмотрению управлением по бюджету и налогам Администрации Курского района Курской области, содержащий основания для применения предусмотренных Бюджетным кодексом Российской Федерации бюджетных мер принуждения;</w:t>
      </w:r>
    </w:p>
    <w:p w:rsidR="002F2106" w:rsidRDefault="002F2106" w:rsidP="002F2106">
      <w:pPr>
        <w:pStyle w:val="2"/>
        <w:ind w:right="141" w:firstLine="708"/>
        <w:rPr>
          <w:lang w:val="ru-RU"/>
        </w:rPr>
      </w:pPr>
      <w:r w:rsidRPr="002F2106">
        <w:rPr>
          <w:lang w:val="ru-RU"/>
        </w:rPr>
        <w:t>орган муниципального финансового контроля - Контрольно-счетный орган Курского района Курской области - Ревизионная комиссия Курского района Курской области (орган внешнего государственного финансового контроля Курского района), орган внутреннего муниципального финансового контроля Курского района Курской области, осуществляющие контрольную деятельность в сфере бюджетных правоотношений в соответствии с бюджетным законодательством Российской Федерации;</w:t>
      </w:r>
    </w:p>
    <w:p w:rsidR="002F2106" w:rsidRDefault="002F2106" w:rsidP="002F2106">
      <w:pPr>
        <w:pStyle w:val="2"/>
        <w:ind w:right="141" w:firstLine="708"/>
        <w:rPr>
          <w:lang w:val="ru-RU"/>
        </w:rPr>
      </w:pPr>
      <w:r w:rsidRPr="002F2106">
        <w:rPr>
          <w:lang w:val="ru-RU"/>
        </w:rPr>
        <w:t xml:space="preserve">бюджетная мера принуждения - мера принуждения, применяемая управлением по бюджету и налогам Администрации Курского района </w:t>
      </w:r>
      <w:r w:rsidRPr="002F2106">
        <w:rPr>
          <w:lang w:val="ru-RU"/>
        </w:rPr>
        <w:lastRenderedPageBreak/>
        <w:t>Курской области (его должностными лицами) на основании уведомления о</w:t>
      </w:r>
      <w:r>
        <w:rPr>
          <w:lang w:val="ru-RU"/>
        </w:rPr>
        <w:t xml:space="preserve"> </w:t>
      </w:r>
      <w:r w:rsidRPr="002F2106">
        <w:rPr>
          <w:lang w:val="ru-RU"/>
        </w:rPr>
        <w:t xml:space="preserve">применении бюджетных </w:t>
      </w:r>
      <w:proofErr w:type="gramStart"/>
      <w:r w:rsidRPr="002F2106">
        <w:rPr>
          <w:lang w:val="ru-RU"/>
        </w:rPr>
        <w:t>мер принуждения органа муниципального финансового контроля Курского района Курской области</w:t>
      </w:r>
      <w:proofErr w:type="gramEnd"/>
      <w:r w:rsidRPr="002F2106">
        <w:rPr>
          <w:lang w:val="ru-RU"/>
        </w:rPr>
        <w:t>.</w:t>
      </w:r>
    </w:p>
    <w:p w:rsidR="002F2106" w:rsidRDefault="002F2106" w:rsidP="002F2106">
      <w:pPr>
        <w:pStyle w:val="2"/>
        <w:ind w:right="141" w:firstLine="708"/>
        <w:rPr>
          <w:lang w:val="ru-RU"/>
        </w:rPr>
      </w:pPr>
      <w:r>
        <w:rPr>
          <w:lang w:val="ru-RU"/>
        </w:rPr>
        <w:t>3.</w:t>
      </w:r>
      <w:r w:rsidR="0096579A" w:rsidRPr="0096579A">
        <w:rPr>
          <w:lang w:val="ru-RU"/>
        </w:rPr>
        <w:t xml:space="preserve"> </w:t>
      </w:r>
      <w:r w:rsidRPr="002F2106">
        <w:rPr>
          <w:lang w:val="ru-RU"/>
        </w:rPr>
        <w:t xml:space="preserve">В соответствии со статьей 306.2 Бюджетного кодекса Российской Федерации на основании </w:t>
      </w:r>
      <w:proofErr w:type="gramStart"/>
      <w:r w:rsidRPr="002F2106">
        <w:rPr>
          <w:lang w:val="ru-RU"/>
        </w:rPr>
        <w:t>уведомления органа муниципального финансового контроля Курского района Курской области</w:t>
      </w:r>
      <w:proofErr w:type="gramEnd"/>
      <w:r w:rsidRPr="002F2106">
        <w:rPr>
          <w:lang w:val="ru-RU"/>
        </w:rPr>
        <w:t xml:space="preserve"> управлением по бюджету и налогам Администрации Курского района Курской области (далее - Управление) применяются следующие бюджетные меры принуждения:</w:t>
      </w:r>
    </w:p>
    <w:p w:rsidR="002F2106" w:rsidRDefault="002F2106" w:rsidP="002F2106">
      <w:pPr>
        <w:pStyle w:val="2"/>
        <w:ind w:right="141" w:firstLine="708"/>
        <w:rPr>
          <w:lang w:val="ru-RU"/>
        </w:rPr>
      </w:pPr>
      <w:r w:rsidRPr="002F2106">
        <w:rPr>
          <w:lang w:val="ru-RU"/>
        </w:rPr>
        <w:t>бесспорное взыскание суммы средств, предоставленных из бюджета Курского района Курской области бюджетам поселений Курского района;</w:t>
      </w:r>
    </w:p>
    <w:p w:rsidR="002F2106" w:rsidRDefault="002F2106" w:rsidP="002F2106">
      <w:pPr>
        <w:pStyle w:val="2"/>
        <w:ind w:right="141" w:firstLine="708"/>
        <w:rPr>
          <w:lang w:val="ru-RU"/>
        </w:rPr>
      </w:pPr>
      <w:r w:rsidRPr="002F2106">
        <w:rPr>
          <w:lang w:val="ru-RU"/>
        </w:rPr>
        <w:t>бесспорное взыскание суммы платы за пользование средствами, предоставленными из бюджета Курского района местным бюджетам поселений Курского района;</w:t>
      </w:r>
    </w:p>
    <w:p w:rsidR="002F2106" w:rsidRDefault="002F2106" w:rsidP="002F2106">
      <w:pPr>
        <w:pStyle w:val="2"/>
        <w:ind w:right="141" w:firstLine="708"/>
        <w:rPr>
          <w:lang w:val="ru-RU"/>
        </w:rPr>
      </w:pPr>
      <w:r w:rsidRPr="002F2106">
        <w:rPr>
          <w:lang w:val="ru-RU"/>
        </w:rPr>
        <w:t>бесспорное взыскание пеней за несвоевременный возврат средств бюджета Курского района Курской области;</w:t>
      </w:r>
    </w:p>
    <w:p w:rsidR="002F2106" w:rsidRDefault="002F2106" w:rsidP="002F2106">
      <w:pPr>
        <w:pStyle w:val="2"/>
        <w:ind w:right="141" w:firstLine="708"/>
        <w:rPr>
          <w:lang w:val="ru-RU"/>
        </w:rPr>
      </w:pPr>
      <w:r w:rsidRPr="002F2106">
        <w:rPr>
          <w:lang w:val="ru-RU"/>
        </w:rPr>
        <w:t>приостановление (сокращение) предоставления межбюджетных трансфертов.</w:t>
      </w:r>
    </w:p>
    <w:p w:rsidR="002F2106" w:rsidRDefault="002F2106" w:rsidP="002F2106">
      <w:pPr>
        <w:pStyle w:val="2"/>
        <w:ind w:right="141" w:firstLine="708"/>
        <w:rPr>
          <w:lang w:val="ru-RU"/>
        </w:rPr>
      </w:pPr>
      <w:r>
        <w:rPr>
          <w:lang w:val="ru-RU"/>
        </w:rPr>
        <w:t>4.</w:t>
      </w:r>
      <w:r w:rsidR="0096579A" w:rsidRPr="0096579A">
        <w:rPr>
          <w:lang w:val="ru-RU"/>
        </w:rPr>
        <w:t xml:space="preserve"> </w:t>
      </w:r>
      <w:r w:rsidRPr="002F2106">
        <w:rPr>
          <w:lang w:val="ru-RU"/>
        </w:rPr>
        <w:t xml:space="preserve">Для учета уведомлений, поступивших в Управление ведется Журнал </w:t>
      </w:r>
      <w:proofErr w:type="gramStart"/>
      <w:r w:rsidRPr="002F2106">
        <w:rPr>
          <w:lang w:val="ru-RU"/>
        </w:rPr>
        <w:t>регистрации уведомлений органов муниципального финансового контроля Курского района Курской области</w:t>
      </w:r>
      <w:proofErr w:type="gramEnd"/>
      <w:r w:rsidRPr="002F2106">
        <w:rPr>
          <w:lang w:val="ru-RU"/>
        </w:rPr>
        <w:t xml:space="preserve"> по форме согласно приложению к настоящему Порядку (далее - Журнал уведомлений).</w:t>
      </w:r>
    </w:p>
    <w:p w:rsidR="002F2106" w:rsidRDefault="002F2106" w:rsidP="002F2106">
      <w:pPr>
        <w:pStyle w:val="2"/>
        <w:ind w:right="141" w:firstLine="708"/>
        <w:rPr>
          <w:lang w:val="ru-RU"/>
        </w:rPr>
      </w:pPr>
      <w:r w:rsidRPr="002F2106">
        <w:rPr>
          <w:lang w:val="ru-RU"/>
        </w:rPr>
        <w:t>Журнал уведомлений ведется в электронном виде.</w:t>
      </w:r>
    </w:p>
    <w:p w:rsidR="002F2106" w:rsidRDefault="002F2106" w:rsidP="002F2106">
      <w:pPr>
        <w:pStyle w:val="2"/>
        <w:ind w:right="141" w:firstLine="708"/>
        <w:rPr>
          <w:lang w:val="ru-RU"/>
        </w:rPr>
      </w:pPr>
    </w:p>
    <w:p w:rsidR="002F2106" w:rsidRPr="002F2106" w:rsidRDefault="002F2106" w:rsidP="002F2106">
      <w:pPr>
        <w:pStyle w:val="22"/>
        <w:shd w:val="clear" w:color="auto" w:fill="auto"/>
        <w:tabs>
          <w:tab w:val="left" w:pos="3665"/>
        </w:tabs>
        <w:spacing w:before="0" w:after="0" w:line="240" w:lineRule="auto"/>
        <w:ind w:left="993" w:right="850"/>
        <w:jc w:val="center"/>
      </w:pPr>
      <w:r>
        <w:rPr>
          <w:lang w:val="en-US"/>
        </w:rPr>
        <w:t>II</w:t>
      </w:r>
      <w:r w:rsidRPr="002F2106">
        <w:t xml:space="preserve">. </w:t>
      </w:r>
      <w:r>
        <w:t>Рассмотрение уведомления</w:t>
      </w:r>
    </w:p>
    <w:p w:rsidR="002F2106" w:rsidRPr="002F2106" w:rsidRDefault="002F2106" w:rsidP="002F2106">
      <w:pPr>
        <w:pStyle w:val="22"/>
        <w:shd w:val="clear" w:color="auto" w:fill="auto"/>
        <w:tabs>
          <w:tab w:val="left" w:pos="3665"/>
        </w:tabs>
        <w:spacing w:before="0" w:after="0" w:line="240" w:lineRule="auto"/>
        <w:ind w:left="993" w:right="850"/>
        <w:jc w:val="center"/>
      </w:pPr>
      <w:r>
        <w:t>органа муниципального</w:t>
      </w:r>
      <w:r w:rsidRPr="002F2106">
        <w:t xml:space="preserve"> </w:t>
      </w:r>
      <w:r>
        <w:t>финансового контроля о</w:t>
      </w:r>
    </w:p>
    <w:p w:rsidR="002F2106" w:rsidRDefault="002F2106" w:rsidP="002F2106">
      <w:pPr>
        <w:pStyle w:val="22"/>
        <w:shd w:val="clear" w:color="auto" w:fill="auto"/>
        <w:tabs>
          <w:tab w:val="left" w:pos="3665"/>
        </w:tabs>
        <w:spacing w:before="0" w:after="0" w:line="240" w:lineRule="auto"/>
        <w:ind w:left="993" w:right="850"/>
        <w:jc w:val="center"/>
      </w:pPr>
      <w:proofErr w:type="gramStart"/>
      <w:r>
        <w:t>применении</w:t>
      </w:r>
      <w:proofErr w:type="gramEnd"/>
      <w:r>
        <w:t xml:space="preserve"> бюджетных мер принуждения</w:t>
      </w:r>
    </w:p>
    <w:p w:rsidR="0096579A" w:rsidRDefault="0096579A" w:rsidP="002F2106">
      <w:pPr>
        <w:pStyle w:val="2"/>
        <w:ind w:right="141" w:firstLine="708"/>
      </w:pPr>
    </w:p>
    <w:p w:rsidR="002F2106" w:rsidRDefault="0096579A" w:rsidP="002F2106">
      <w:pPr>
        <w:pStyle w:val="2"/>
        <w:ind w:right="141" w:firstLine="708"/>
      </w:pPr>
      <w:r w:rsidRPr="0096579A">
        <w:rPr>
          <w:lang w:val="ru-RU"/>
        </w:rPr>
        <w:t>5. Ответственный исполнитель в день поступления Уведомления,</w:t>
      </w:r>
      <w:r w:rsidRPr="00F9661B">
        <w:rPr>
          <w:lang w:val="ru-RU"/>
        </w:rPr>
        <w:t xml:space="preserve"> </w:t>
      </w:r>
      <w:r w:rsidRPr="0096579A">
        <w:rPr>
          <w:lang w:val="ru-RU"/>
        </w:rPr>
        <w:t>вносит данные о нем в Журнал уведомлений (столбцы 1 - 4 Журнала</w:t>
      </w:r>
      <w:r w:rsidRPr="00F9661B">
        <w:rPr>
          <w:lang w:val="ru-RU"/>
        </w:rPr>
        <w:t xml:space="preserve"> </w:t>
      </w:r>
      <w:r w:rsidRPr="0096579A">
        <w:rPr>
          <w:lang w:val="ru-RU"/>
        </w:rPr>
        <w:t>уведомлений).</w:t>
      </w:r>
    </w:p>
    <w:p w:rsidR="0096579A" w:rsidRDefault="0096579A" w:rsidP="002F2106">
      <w:pPr>
        <w:pStyle w:val="2"/>
        <w:ind w:right="141" w:firstLine="708"/>
        <w:rPr>
          <w:lang w:val="ru-RU"/>
        </w:rPr>
      </w:pPr>
      <w:r w:rsidRPr="0096579A">
        <w:rPr>
          <w:lang w:val="ru-RU"/>
        </w:rPr>
        <w:t xml:space="preserve">6. Ответственный исполнитель рассматривает уведомление и в течение 3 рабочих дней </w:t>
      </w:r>
      <w:proofErr w:type="gramStart"/>
      <w:r w:rsidRPr="0096579A">
        <w:rPr>
          <w:lang w:val="ru-RU"/>
        </w:rPr>
        <w:t>с даты</w:t>
      </w:r>
      <w:proofErr w:type="gramEnd"/>
      <w:r w:rsidRPr="0096579A">
        <w:rPr>
          <w:lang w:val="ru-RU"/>
        </w:rPr>
        <w:t xml:space="preserve"> его получения письменно извещает:</w:t>
      </w:r>
    </w:p>
    <w:p w:rsidR="0096579A" w:rsidRDefault="0096579A" w:rsidP="002F2106">
      <w:pPr>
        <w:pStyle w:val="2"/>
        <w:ind w:right="141" w:firstLine="708"/>
        <w:rPr>
          <w:lang w:val="ru-RU"/>
        </w:rPr>
      </w:pPr>
      <w:r w:rsidRPr="0096579A">
        <w:rPr>
          <w:lang w:val="ru-RU"/>
        </w:rPr>
        <w:t>соответствующего главного администратора доходов бюджета Курского района Курской области - о фактах установленных нарушений и необходимости внести предложения о принятии мер по взысканию (возврату) средств межбюджетных трансфертов, использованных с нарушением, а также внесению изменений в регистры бухгалтерского учета и формы отчетности на основании требований действующего законодательства;</w:t>
      </w:r>
    </w:p>
    <w:p w:rsidR="0096579A" w:rsidRDefault="0096579A" w:rsidP="002F2106">
      <w:pPr>
        <w:pStyle w:val="2"/>
        <w:ind w:right="141" w:firstLine="708"/>
        <w:rPr>
          <w:lang w:val="ru-RU"/>
        </w:rPr>
      </w:pPr>
      <w:r w:rsidRPr="0096579A">
        <w:rPr>
          <w:lang w:val="ru-RU"/>
        </w:rPr>
        <w:t xml:space="preserve">муниципальное учреждение, допустившее нарушение, - о фактах установленных нарушений и о необходимости принятия мер, предусмотренных действующим законодательством, в том числе и по возврату в добровольном порядке средств, использованных с нарушением, а также внесению соответствующих изменений в регистры бухгалтерского </w:t>
      </w:r>
      <w:r w:rsidRPr="0096579A">
        <w:rPr>
          <w:lang w:val="ru-RU"/>
        </w:rPr>
        <w:lastRenderedPageBreak/>
        <w:t>учета и формы отчетности на основании требований действующего законодательства;</w:t>
      </w:r>
    </w:p>
    <w:p w:rsidR="0096579A" w:rsidRDefault="0096579A" w:rsidP="002F2106">
      <w:pPr>
        <w:pStyle w:val="2"/>
        <w:ind w:right="141" w:firstLine="708"/>
        <w:rPr>
          <w:lang w:val="ru-RU"/>
        </w:rPr>
      </w:pPr>
      <w:r w:rsidRPr="0096579A">
        <w:rPr>
          <w:lang w:val="ru-RU"/>
        </w:rPr>
        <w:t>муниципальное образование поселения Курского района Курской области, - о фактах установленных нарушений для учета при формировании консолидированной бюджетной отчетности в соответствии с требованиями действующего законодательства;</w:t>
      </w:r>
    </w:p>
    <w:p w:rsidR="0096579A" w:rsidRDefault="0096579A" w:rsidP="002F2106">
      <w:pPr>
        <w:pStyle w:val="2"/>
        <w:ind w:right="141" w:firstLine="708"/>
        <w:rPr>
          <w:lang w:val="ru-RU"/>
        </w:rPr>
      </w:pPr>
      <w:r w:rsidRPr="0096579A">
        <w:rPr>
          <w:lang w:val="ru-RU"/>
        </w:rPr>
        <w:t>главного распорядителя средств бюджета Курского района Курской области - о фактах установленных нарушений и необходимости принятия мер, предусмотренных действующим законодательством, по устранению выявленных нарушений, а также внесению изменений в регистры бухгалтерского учета и формы отчетности на основании требований действующего законодательства.</w:t>
      </w:r>
    </w:p>
    <w:p w:rsidR="0096579A" w:rsidRDefault="0096579A" w:rsidP="002F2106">
      <w:pPr>
        <w:pStyle w:val="2"/>
        <w:ind w:right="141" w:firstLine="708"/>
        <w:rPr>
          <w:lang w:val="ru-RU"/>
        </w:rPr>
      </w:pPr>
      <w:r w:rsidRPr="0096579A">
        <w:rPr>
          <w:lang w:val="ru-RU"/>
        </w:rPr>
        <w:t xml:space="preserve">В извещениях в адрес главного администратора доходов бюджета Курского района Курской области, главного распорядителя средств бюджета Курского района Курской области, муниципального образования поселений района, </w:t>
      </w:r>
      <w:proofErr w:type="gramStart"/>
      <w:r w:rsidRPr="0096579A">
        <w:rPr>
          <w:lang w:val="ru-RU"/>
        </w:rPr>
        <w:t>муниципального учреждения, допустившего нарушение указывается</w:t>
      </w:r>
      <w:proofErr w:type="gramEnd"/>
      <w:r w:rsidRPr="0096579A">
        <w:rPr>
          <w:lang w:val="ru-RU"/>
        </w:rPr>
        <w:t xml:space="preserve"> срок предоставления соответствующей информации, не превышающий 15 календарных дней со дня получения уведомления Управлением.</w:t>
      </w:r>
    </w:p>
    <w:p w:rsidR="0096579A" w:rsidRDefault="0096579A" w:rsidP="002F2106">
      <w:pPr>
        <w:pStyle w:val="2"/>
        <w:ind w:right="141" w:firstLine="708"/>
        <w:rPr>
          <w:lang w:val="ru-RU"/>
        </w:rPr>
      </w:pPr>
      <w:r>
        <w:rPr>
          <w:lang w:val="ru-RU"/>
        </w:rPr>
        <w:t xml:space="preserve">7. </w:t>
      </w:r>
      <w:r w:rsidRPr="0096579A">
        <w:rPr>
          <w:lang w:val="ru-RU"/>
        </w:rPr>
        <w:t xml:space="preserve">При наличии оснований для применения бюджетных мер принуждения информация, указанная в пункте 6 настоящего Порядка, должна содержать, в том числе, информацию о бюджетной мере принуждения, подлежащей применению в соответствии с главой 30 Бюджетного кодекса Российской Федерации и разделом </w:t>
      </w:r>
      <w:r>
        <w:t>III</w:t>
      </w:r>
      <w:r w:rsidRPr="0096579A">
        <w:rPr>
          <w:lang w:val="ru-RU"/>
        </w:rPr>
        <w:t xml:space="preserve"> настоящего Порядка.</w:t>
      </w:r>
    </w:p>
    <w:p w:rsidR="0096579A" w:rsidRDefault="0096579A" w:rsidP="002F2106">
      <w:pPr>
        <w:pStyle w:val="2"/>
        <w:ind w:right="141" w:firstLine="708"/>
        <w:rPr>
          <w:lang w:val="ru-RU"/>
        </w:rPr>
      </w:pPr>
      <w:r>
        <w:rPr>
          <w:lang w:val="ru-RU"/>
        </w:rPr>
        <w:t xml:space="preserve">8. </w:t>
      </w:r>
      <w:r w:rsidRPr="0096579A">
        <w:rPr>
          <w:lang w:val="ru-RU"/>
        </w:rPr>
        <w:t>При подготовке информации об отсутствии оснований для применения бюджетных мер принуждения ответственный исполнитель одновременно готовит проект письма органу муниципального финансового контроля Курского района Курской области, направившему уведомление, с указанием мотивированных причин отказа в применении бюджетных мер принуждения.</w:t>
      </w:r>
    </w:p>
    <w:p w:rsidR="0096579A" w:rsidRDefault="0096579A" w:rsidP="002F2106">
      <w:pPr>
        <w:pStyle w:val="2"/>
        <w:ind w:right="141" w:firstLine="708"/>
        <w:rPr>
          <w:lang w:val="ru-RU"/>
        </w:rPr>
      </w:pPr>
      <w:r w:rsidRPr="0096579A">
        <w:rPr>
          <w:lang w:val="ru-RU"/>
        </w:rPr>
        <w:t>Подписанное начальником Управления, письмо регистрируется в Управлении в установленном порядке и направляется в адрес органа муниципального финансового контроля Курского района Курской области, направившего уведомление.</w:t>
      </w:r>
    </w:p>
    <w:p w:rsidR="0096579A" w:rsidRDefault="0096579A" w:rsidP="002F2106">
      <w:pPr>
        <w:pStyle w:val="2"/>
        <w:ind w:right="141" w:firstLine="708"/>
        <w:rPr>
          <w:lang w:val="ru-RU"/>
        </w:rPr>
      </w:pPr>
      <w:r w:rsidRPr="0096579A">
        <w:rPr>
          <w:lang w:val="ru-RU"/>
        </w:rPr>
        <w:t>Реквизиты и краткое содержание письма, указанного в настоящем пункте, подлежат внесению в Журнал рег</w:t>
      </w:r>
      <w:r>
        <w:rPr>
          <w:lang w:val="ru-RU"/>
        </w:rPr>
        <w:t>истрации уведомлений (столбцы 5– 7).</w:t>
      </w:r>
    </w:p>
    <w:p w:rsidR="0096579A" w:rsidRDefault="0096579A" w:rsidP="002F2106">
      <w:pPr>
        <w:pStyle w:val="2"/>
        <w:ind w:right="141" w:firstLine="708"/>
        <w:rPr>
          <w:lang w:val="ru-RU"/>
        </w:rPr>
      </w:pPr>
      <w:r>
        <w:rPr>
          <w:lang w:val="ru-RU"/>
        </w:rPr>
        <w:t xml:space="preserve">9. </w:t>
      </w:r>
      <w:r w:rsidRPr="0096579A">
        <w:rPr>
          <w:lang w:val="ru-RU"/>
        </w:rPr>
        <w:t>Начальник Управления рассматривает информацию и принимает решение о применении (отказе в применении) бюджетных мер принуждения путем ее согласования.</w:t>
      </w:r>
    </w:p>
    <w:p w:rsidR="0096579A" w:rsidRDefault="0096579A" w:rsidP="002F2106">
      <w:pPr>
        <w:pStyle w:val="2"/>
        <w:ind w:right="141" w:firstLine="708"/>
        <w:rPr>
          <w:lang w:val="ru-RU"/>
        </w:rPr>
      </w:pPr>
      <w:r>
        <w:rPr>
          <w:lang w:val="ru-RU"/>
        </w:rPr>
        <w:t xml:space="preserve">10. </w:t>
      </w:r>
      <w:r w:rsidRPr="0096579A">
        <w:rPr>
          <w:lang w:val="ru-RU"/>
        </w:rPr>
        <w:t>Решение Управления о применении бюджетных мер принуждения оформляется приказом Управления.</w:t>
      </w:r>
    </w:p>
    <w:p w:rsidR="0096579A" w:rsidRDefault="0096579A" w:rsidP="002F2106">
      <w:pPr>
        <w:pStyle w:val="2"/>
        <w:ind w:right="141" w:firstLine="708"/>
        <w:rPr>
          <w:lang w:val="ru-RU"/>
        </w:rPr>
      </w:pPr>
      <w:r w:rsidRPr="0096579A">
        <w:rPr>
          <w:lang w:val="ru-RU"/>
        </w:rPr>
        <w:lastRenderedPageBreak/>
        <w:t xml:space="preserve">Ответственный исполнитель в </w:t>
      </w:r>
      <w:proofErr w:type="gramStart"/>
      <w:r w:rsidRPr="0096579A">
        <w:rPr>
          <w:lang w:val="ru-RU"/>
        </w:rPr>
        <w:t>срок, не превышающий 25 календарных дней со дня получения уведомления готовит</w:t>
      </w:r>
      <w:proofErr w:type="gramEnd"/>
      <w:r w:rsidRPr="0096579A">
        <w:rPr>
          <w:lang w:val="ru-RU"/>
        </w:rPr>
        <w:t xml:space="preserve"> проект приказа о применении бюджетных мер принуждения.</w:t>
      </w:r>
    </w:p>
    <w:p w:rsidR="0096579A" w:rsidRDefault="0096579A" w:rsidP="002F2106">
      <w:pPr>
        <w:pStyle w:val="2"/>
        <w:ind w:right="141" w:firstLine="708"/>
        <w:rPr>
          <w:lang w:val="ru-RU"/>
        </w:rPr>
      </w:pPr>
      <w:r w:rsidRPr="0096579A">
        <w:rPr>
          <w:lang w:val="ru-RU"/>
        </w:rPr>
        <w:t>Сведения о приказе по применению бюджетных мер принуждения вносятся ответственным исполнителем в Журнал регистрации уведомлений (столбец 8).</w:t>
      </w:r>
    </w:p>
    <w:p w:rsidR="0096579A" w:rsidRDefault="008270BE" w:rsidP="002F2106">
      <w:pPr>
        <w:pStyle w:val="2"/>
        <w:ind w:right="141" w:firstLine="708"/>
        <w:rPr>
          <w:lang w:val="ru-RU"/>
        </w:rPr>
      </w:pPr>
      <w:proofErr w:type="gramStart"/>
      <w:r w:rsidRPr="008270BE">
        <w:rPr>
          <w:lang w:val="ru-RU"/>
        </w:rPr>
        <w:t>Копия приказа о применении бюджетной меры принуждения в виде бесспорного взыскания суммы средств, предоставленных из бюджета Курского района Курской области местным бюджетам поселений Курского района Курской области, в течение одного рабочего дня со дня его принятия подлежит передаче заместителю начальника Управления, ответственного за исполнение бюджета Курского района Курской области для дальнейшего исполнения.</w:t>
      </w:r>
      <w:proofErr w:type="gramEnd"/>
    </w:p>
    <w:p w:rsidR="008270BE" w:rsidRDefault="008270BE" w:rsidP="002F2106">
      <w:pPr>
        <w:pStyle w:val="2"/>
        <w:ind w:right="141" w:firstLine="708"/>
        <w:rPr>
          <w:lang w:val="ru-RU"/>
        </w:rPr>
      </w:pPr>
      <w:r w:rsidRPr="008270BE">
        <w:rPr>
          <w:lang w:val="ru-RU"/>
        </w:rPr>
        <w:t>В случае</w:t>
      </w:r>
      <w:proofErr w:type="gramStart"/>
      <w:r w:rsidRPr="008270BE">
        <w:rPr>
          <w:lang w:val="ru-RU"/>
        </w:rPr>
        <w:t>,</w:t>
      </w:r>
      <w:proofErr w:type="gramEnd"/>
      <w:r w:rsidRPr="008270BE">
        <w:rPr>
          <w:lang w:val="ru-RU"/>
        </w:rPr>
        <w:t xml:space="preserve"> если муниципальное образование поселений Курского района Курской области или муниципальное учреждение, допустившее нарушение бюджетного законодательства, возвратит в добровольном порядке средства, использованные с нарушением, до истечения 25 календарных дней со дня получения уведомления Управлением оснований для применения бюджетных мер принуждения нет.</w:t>
      </w:r>
    </w:p>
    <w:p w:rsidR="008270BE" w:rsidRDefault="008270BE" w:rsidP="002F2106">
      <w:pPr>
        <w:pStyle w:val="2"/>
        <w:ind w:right="141" w:firstLine="708"/>
        <w:rPr>
          <w:lang w:val="ru-RU"/>
        </w:rPr>
      </w:pPr>
      <w:r w:rsidRPr="008270BE">
        <w:rPr>
          <w:lang w:val="ru-RU"/>
        </w:rPr>
        <w:t>Ответственным исполнителем готовится проект ответа органу муниципального финансового контроля об отсутствии оснований для применения бюджетных мер принуждения.</w:t>
      </w:r>
    </w:p>
    <w:p w:rsidR="008270BE" w:rsidRDefault="008270BE" w:rsidP="002F2106">
      <w:pPr>
        <w:pStyle w:val="2"/>
        <w:ind w:right="141" w:firstLine="708"/>
        <w:rPr>
          <w:lang w:val="ru-RU"/>
        </w:rPr>
      </w:pPr>
      <w:r>
        <w:rPr>
          <w:lang w:val="ru-RU"/>
        </w:rPr>
        <w:t xml:space="preserve">11. </w:t>
      </w:r>
      <w:r w:rsidRPr="008270BE">
        <w:rPr>
          <w:lang w:val="ru-RU"/>
        </w:rPr>
        <w:t>Подписанное начальником Управления письмо с приложением копии приказа регистрируется в Управлении в установленном порядке и направляется в адрес органа муниципального финансового контроля Курского района Курской области, направившего уведомление.</w:t>
      </w:r>
    </w:p>
    <w:p w:rsidR="008270BE" w:rsidRDefault="008270BE" w:rsidP="002F2106">
      <w:pPr>
        <w:pStyle w:val="2"/>
        <w:ind w:right="141" w:firstLine="708"/>
        <w:rPr>
          <w:rStyle w:val="21pt"/>
        </w:rPr>
      </w:pPr>
      <w:r w:rsidRPr="008270BE">
        <w:rPr>
          <w:lang w:val="ru-RU"/>
        </w:rPr>
        <w:t xml:space="preserve">Реквизиты и краткое содержание письма, указанного в настоящем пункте, подлежат внесению ответственным исполнителем в Журнал регистрации уведомлений (столбцы </w:t>
      </w:r>
      <w:r>
        <w:rPr>
          <w:rStyle w:val="21pt"/>
        </w:rPr>
        <w:t>5-7).</w:t>
      </w:r>
    </w:p>
    <w:p w:rsidR="008270BE" w:rsidRDefault="008270BE" w:rsidP="002F2106">
      <w:pPr>
        <w:pStyle w:val="2"/>
        <w:ind w:right="141" w:firstLine="708"/>
        <w:rPr>
          <w:lang w:val="ru-RU"/>
        </w:rPr>
      </w:pPr>
      <w:r>
        <w:rPr>
          <w:lang w:val="ru-RU"/>
        </w:rPr>
        <w:t xml:space="preserve">12. </w:t>
      </w:r>
      <w:r w:rsidRPr="008270BE">
        <w:rPr>
          <w:lang w:val="ru-RU"/>
        </w:rPr>
        <w:t xml:space="preserve">Копия приказа, указанного в пункте 10 настоящего Порядка, направляется с сопроводительным письмом в адрес соответствующего главного администратора доходов бюджета, муниципального образования поселения Курского района Курской области, допустившего нарушение в течение 5 рабочих дней </w:t>
      </w:r>
      <w:proofErr w:type="gramStart"/>
      <w:r w:rsidRPr="008270BE">
        <w:rPr>
          <w:lang w:val="ru-RU"/>
        </w:rPr>
        <w:t>с даты принятия</w:t>
      </w:r>
      <w:proofErr w:type="gramEnd"/>
      <w:r w:rsidRPr="008270BE">
        <w:rPr>
          <w:lang w:val="ru-RU"/>
        </w:rPr>
        <w:t xml:space="preserve"> данного приказа.</w:t>
      </w:r>
    </w:p>
    <w:p w:rsidR="008270BE" w:rsidRDefault="008270BE" w:rsidP="002F2106">
      <w:pPr>
        <w:pStyle w:val="2"/>
        <w:ind w:right="141" w:firstLine="708"/>
        <w:rPr>
          <w:lang w:val="ru-RU"/>
        </w:rPr>
      </w:pPr>
      <w:r w:rsidRPr="008270BE">
        <w:rPr>
          <w:lang w:val="ru-RU"/>
        </w:rPr>
        <w:t>Подписанное начальником Управления, письмо регистрируется в установленном порядке и направляется в адрес лиц, указанных в настоящем пункте.</w:t>
      </w:r>
    </w:p>
    <w:p w:rsidR="008270BE" w:rsidRDefault="008270BE" w:rsidP="002F2106">
      <w:pPr>
        <w:pStyle w:val="2"/>
        <w:ind w:right="141" w:firstLine="708"/>
        <w:rPr>
          <w:lang w:val="ru-RU"/>
        </w:rPr>
      </w:pPr>
      <w:r>
        <w:rPr>
          <w:lang w:val="ru-RU"/>
        </w:rPr>
        <w:t xml:space="preserve">12.1. </w:t>
      </w:r>
      <w:r w:rsidRPr="008270BE">
        <w:rPr>
          <w:lang w:val="ru-RU"/>
        </w:rPr>
        <w:t>По итогам рассмотрения уведомления о применении бюджетных мер принуждения в отношении муниципальных учреждений информация о результатах рассмотрения направляется</w:t>
      </w:r>
      <w:r w:rsidRPr="008270BE">
        <w:rPr>
          <w:lang w:val="ru-RU"/>
        </w:rPr>
        <w:tab/>
        <w:t>письмом подписанным начальником Управления в адрес органа муниципального финансового контроля Курского района Курской области в срок, не превышающий 30 календарных дней со дня получения уведомления Управлением.</w:t>
      </w:r>
    </w:p>
    <w:p w:rsidR="008270BE" w:rsidRDefault="008270BE" w:rsidP="002F2106">
      <w:pPr>
        <w:pStyle w:val="2"/>
        <w:ind w:right="141" w:firstLine="708"/>
        <w:rPr>
          <w:lang w:val="ru-RU"/>
        </w:rPr>
      </w:pPr>
      <w:r w:rsidRPr="008270BE">
        <w:rPr>
          <w:lang w:val="ru-RU"/>
        </w:rPr>
        <w:lastRenderedPageBreak/>
        <w:t>Реквизиты и краткое содержание письма, указанного в настоящем пункте, подлежат внесению ответственным исполнителем в Журнал регистрации уведомлений (столбцы 5 - 7).</w:t>
      </w:r>
    </w:p>
    <w:p w:rsidR="008270BE" w:rsidRDefault="008270BE" w:rsidP="002F2106">
      <w:pPr>
        <w:pStyle w:val="2"/>
        <w:ind w:right="141" w:firstLine="708"/>
        <w:rPr>
          <w:lang w:val="ru-RU"/>
        </w:rPr>
      </w:pPr>
    </w:p>
    <w:p w:rsidR="008270BE" w:rsidRPr="008270BE" w:rsidRDefault="008270BE" w:rsidP="008270BE">
      <w:pPr>
        <w:pStyle w:val="2"/>
        <w:ind w:right="141" w:firstLine="708"/>
        <w:jc w:val="center"/>
        <w:rPr>
          <w:lang w:val="ru-RU"/>
        </w:rPr>
      </w:pPr>
      <w:r>
        <w:t>III</w:t>
      </w:r>
      <w:r w:rsidRPr="008270BE">
        <w:rPr>
          <w:lang w:val="ru-RU"/>
        </w:rPr>
        <w:t xml:space="preserve">. </w:t>
      </w:r>
      <w:r>
        <w:rPr>
          <w:lang w:val="ru-RU"/>
        </w:rPr>
        <w:t>Критерии принятия решения о</w:t>
      </w:r>
    </w:p>
    <w:p w:rsidR="008270BE" w:rsidRDefault="008270BE" w:rsidP="008270BE">
      <w:pPr>
        <w:pStyle w:val="2"/>
        <w:ind w:right="141" w:firstLine="708"/>
        <w:jc w:val="center"/>
        <w:rPr>
          <w:lang w:val="ru-RU"/>
        </w:rPr>
      </w:pPr>
      <w:proofErr w:type="gramStart"/>
      <w:r w:rsidRPr="008270BE">
        <w:rPr>
          <w:lang w:val="ru-RU"/>
        </w:rPr>
        <w:t>применении</w:t>
      </w:r>
      <w:proofErr w:type="gramEnd"/>
      <w:r w:rsidRPr="008270BE">
        <w:rPr>
          <w:lang w:val="ru-RU"/>
        </w:rPr>
        <w:t xml:space="preserve"> бюджетных мер принуждения</w:t>
      </w:r>
    </w:p>
    <w:p w:rsidR="008270BE" w:rsidRPr="008270BE" w:rsidRDefault="008270BE" w:rsidP="008270BE">
      <w:pPr>
        <w:pStyle w:val="2"/>
        <w:ind w:right="141" w:firstLine="708"/>
        <w:jc w:val="center"/>
        <w:rPr>
          <w:lang w:val="ru-RU"/>
        </w:rPr>
      </w:pPr>
    </w:p>
    <w:p w:rsidR="008270BE" w:rsidRDefault="008270BE" w:rsidP="008270BE">
      <w:pPr>
        <w:pStyle w:val="2"/>
        <w:ind w:right="141" w:firstLine="708"/>
        <w:rPr>
          <w:lang w:val="ru-RU"/>
        </w:rPr>
      </w:pPr>
      <w:r w:rsidRPr="008270BE">
        <w:rPr>
          <w:lang w:val="ru-RU"/>
        </w:rPr>
        <w:t>13. Применение к участнику бюджетного процесса, совершившему бюджетное нарушение, бюджетной меры принуждения осуществляется в соответствии со статьями 306.4 - 306.8 Бюджетного кодекса Российской Федерации.</w:t>
      </w:r>
    </w:p>
    <w:p w:rsidR="008270BE" w:rsidRDefault="008270BE" w:rsidP="008270BE">
      <w:pPr>
        <w:pStyle w:val="2"/>
        <w:ind w:right="141" w:firstLine="708"/>
        <w:rPr>
          <w:lang w:val="ru-RU"/>
        </w:rPr>
      </w:pPr>
      <w:r>
        <w:rPr>
          <w:lang w:val="ru-RU"/>
        </w:rPr>
        <w:t xml:space="preserve">14. </w:t>
      </w:r>
      <w:r w:rsidRPr="008270BE">
        <w:rPr>
          <w:lang w:val="ru-RU"/>
        </w:rPr>
        <w:t>При определении бюджетной меры принуждения, подлежащей применению, Управлением применяются следующие критерии:</w:t>
      </w:r>
    </w:p>
    <w:p w:rsidR="008270BE" w:rsidRDefault="008270BE" w:rsidP="008270BE">
      <w:pPr>
        <w:pStyle w:val="2"/>
        <w:ind w:right="141" w:firstLine="708"/>
        <w:rPr>
          <w:lang w:val="ru-RU"/>
        </w:rPr>
      </w:pPr>
      <w:r>
        <w:rPr>
          <w:lang w:val="ru-RU"/>
        </w:rPr>
        <w:t xml:space="preserve">1) </w:t>
      </w:r>
      <w:r w:rsidRPr="008270BE">
        <w:rPr>
          <w:lang w:val="ru-RU"/>
        </w:rPr>
        <w:t>в случаях, установленных статьей 306.4 Бюджетного кодекса Российской Федерации:</w:t>
      </w:r>
    </w:p>
    <w:p w:rsidR="008270BE" w:rsidRDefault="008270BE" w:rsidP="008270BE">
      <w:pPr>
        <w:pStyle w:val="2"/>
        <w:ind w:right="141" w:firstLine="708"/>
        <w:rPr>
          <w:lang w:val="ru-RU"/>
        </w:rPr>
      </w:pPr>
      <w:r>
        <w:rPr>
          <w:lang w:val="ru-RU"/>
        </w:rPr>
        <w:t xml:space="preserve">1.1. </w:t>
      </w:r>
      <w:r w:rsidRPr="008270BE">
        <w:rPr>
          <w:lang w:val="ru-RU"/>
        </w:rPr>
        <w:t>для средств, источником формирования которых являются средства бюджета Курского района Курской области, в качестве бюджетной меры принуждения за бюджетное нарушение применяется сокращение предоставления межбюджетных трансфертов либо бесспорное взыскание суммы средств, полученных из бюджета Курского района Курской области, и платы за пользование ими. При этом анализируется информация об объеме межбюджетных трансфертов, предусмотренных для соответствующего муниципального образования поселений Курского района Курской области на период, оставшийся до конца текущего финансового года:</w:t>
      </w:r>
    </w:p>
    <w:p w:rsidR="008270BE" w:rsidRDefault="008270BE" w:rsidP="008270BE">
      <w:pPr>
        <w:pStyle w:val="2"/>
        <w:ind w:right="141" w:firstLine="708"/>
        <w:rPr>
          <w:lang w:val="ru-RU"/>
        </w:rPr>
      </w:pPr>
      <w:r>
        <w:rPr>
          <w:lang w:val="ru-RU"/>
        </w:rPr>
        <w:t xml:space="preserve">а) </w:t>
      </w:r>
      <w:r w:rsidRPr="008270BE">
        <w:rPr>
          <w:lang w:val="ru-RU"/>
        </w:rPr>
        <w:t>если объем межбюджетных трансфертов равен либо больше расчетного объема сокращения предоставления межбюджетных трансфертов из бюджета Курского района Курской области бюджету соответствующего муниципального образования поселений Курского района Курской области, то в качестве бюджетной меры принуждения применяется сокращение предоставления межбюджетных трансфертов;</w:t>
      </w:r>
    </w:p>
    <w:p w:rsidR="008270BE" w:rsidRDefault="008270BE" w:rsidP="008270BE">
      <w:pPr>
        <w:pStyle w:val="2"/>
        <w:ind w:right="141" w:firstLine="708"/>
        <w:rPr>
          <w:lang w:val="ru-RU"/>
        </w:rPr>
      </w:pPr>
      <w:proofErr w:type="gramStart"/>
      <w:r>
        <w:rPr>
          <w:lang w:val="ru-RU"/>
        </w:rPr>
        <w:t xml:space="preserve">б) </w:t>
      </w:r>
      <w:r w:rsidRPr="008270BE">
        <w:rPr>
          <w:lang w:val="ru-RU"/>
        </w:rPr>
        <w:t>если объем межбюджетных трансфертов, предусмотренный для соответствующего муниципального образования поселений Курского района Курской области на период, оставшийся до конца текущего финансового года, меньше расчетного объема сокращения предоставления межбюджетных трансфертов из бюджета Курского района Курской области бюджету соответствующего муниципального образования поселений Курского района Курской области, то применяется бесспорное взыскание суммы средств, полученных из бюджета Курского района Курской области, и платы</w:t>
      </w:r>
      <w:proofErr w:type="gramEnd"/>
      <w:r w:rsidRPr="008270BE">
        <w:rPr>
          <w:lang w:val="ru-RU"/>
        </w:rPr>
        <w:t xml:space="preserve"> за пользование ими;</w:t>
      </w:r>
    </w:p>
    <w:p w:rsidR="008270BE" w:rsidRDefault="008270BE" w:rsidP="008270BE">
      <w:pPr>
        <w:pStyle w:val="2"/>
        <w:ind w:right="141" w:firstLine="708"/>
        <w:rPr>
          <w:lang w:val="ru-RU"/>
        </w:rPr>
      </w:pPr>
      <w:r>
        <w:rPr>
          <w:lang w:val="ru-RU"/>
        </w:rPr>
        <w:t xml:space="preserve">2) </w:t>
      </w:r>
      <w:r w:rsidRPr="008270BE">
        <w:rPr>
          <w:lang w:val="ru-RU"/>
        </w:rPr>
        <w:t>в случаях, установленных статьями 306.5 - 306.6 Бюджетного кодекса Российской Федерации:</w:t>
      </w:r>
    </w:p>
    <w:p w:rsidR="008270BE" w:rsidRDefault="008270BE" w:rsidP="008270BE">
      <w:pPr>
        <w:pStyle w:val="2"/>
        <w:ind w:right="141" w:firstLine="708"/>
        <w:rPr>
          <w:lang w:val="ru-RU"/>
        </w:rPr>
      </w:pPr>
      <w:r>
        <w:rPr>
          <w:lang w:val="ru-RU"/>
        </w:rPr>
        <w:t xml:space="preserve">- </w:t>
      </w:r>
      <w:r w:rsidRPr="008270BE">
        <w:rPr>
          <w:lang w:val="ru-RU"/>
        </w:rPr>
        <w:t xml:space="preserve">в случае </w:t>
      </w:r>
      <w:proofErr w:type="spellStart"/>
      <w:r w:rsidRPr="008270BE">
        <w:rPr>
          <w:lang w:val="ru-RU"/>
        </w:rPr>
        <w:t>невозврата</w:t>
      </w:r>
      <w:proofErr w:type="spellEnd"/>
      <w:r w:rsidRPr="008270BE">
        <w:rPr>
          <w:lang w:val="ru-RU"/>
        </w:rPr>
        <w:t xml:space="preserve"> бюджетного кредита и (или) </w:t>
      </w:r>
      <w:proofErr w:type="spellStart"/>
      <w:r w:rsidRPr="008270BE">
        <w:rPr>
          <w:lang w:val="ru-RU"/>
        </w:rPr>
        <w:t>неперечисления</w:t>
      </w:r>
      <w:proofErr w:type="spellEnd"/>
      <w:r w:rsidRPr="008270BE">
        <w:rPr>
          <w:lang w:val="ru-RU"/>
        </w:rPr>
        <w:t xml:space="preserve"> платы за пользование бюджетным кредитом в качестве бюджетной меры принуждения применяется бесспорное взыскание суммы непогашенного </w:t>
      </w:r>
      <w:r w:rsidRPr="008270BE">
        <w:rPr>
          <w:lang w:val="ru-RU"/>
        </w:rPr>
        <w:lastRenderedPageBreak/>
        <w:t>остатка бюджетного кредита и пеней за несвоевременный возврат бюджетного кредита и (или) суммы платы за пользование бюджетным кредитом и пеней за ее несвоевременное перечисление. Сумма пеней определяется в размере одной трехсотой действующей ставки рефинансирования Центрального банка Российской Федерации за каждый день просрочки;</w:t>
      </w:r>
    </w:p>
    <w:p w:rsidR="008270BE" w:rsidRDefault="008270BE" w:rsidP="008270BE">
      <w:pPr>
        <w:pStyle w:val="2"/>
        <w:ind w:right="141" w:firstLine="708"/>
        <w:rPr>
          <w:lang w:val="ru-RU"/>
        </w:rPr>
      </w:pPr>
      <w:proofErr w:type="gramStart"/>
      <w:r>
        <w:rPr>
          <w:lang w:val="ru-RU"/>
        </w:rPr>
        <w:t xml:space="preserve">- </w:t>
      </w:r>
      <w:r w:rsidRPr="008270BE">
        <w:rPr>
          <w:lang w:val="ru-RU"/>
        </w:rPr>
        <w:t>в случае несвоевременного возврата бюджетного кредита и (или) несвоевременного перечисления платы за пользование бюджетным кредитом в качестве бюджетной меры принуждения применяется бесспорное взыскание суммы пеней за несвоевременный возврат бюджетного кредита и</w:t>
      </w:r>
      <w:r>
        <w:rPr>
          <w:lang w:val="ru-RU"/>
        </w:rPr>
        <w:t xml:space="preserve"> </w:t>
      </w:r>
      <w:r w:rsidRPr="008270BE">
        <w:rPr>
          <w:lang w:val="ru-RU"/>
        </w:rPr>
        <w:t>(или) несвоевременное перечисление платы за пользование бюджетным кредитом в размере одной трехсотой действующей ставки рефинансирования Центрального банка Российской Федерации за каждый день просрочки;</w:t>
      </w:r>
      <w:proofErr w:type="gramEnd"/>
    </w:p>
    <w:p w:rsidR="008270BE" w:rsidRDefault="008270BE" w:rsidP="008270BE">
      <w:pPr>
        <w:pStyle w:val="2"/>
        <w:ind w:right="141" w:firstLine="708"/>
        <w:rPr>
          <w:lang w:val="ru-RU"/>
        </w:rPr>
      </w:pPr>
      <w:r>
        <w:rPr>
          <w:lang w:val="ru-RU"/>
        </w:rPr>
        <w:t xml:space="preserve">3) </w:t>
      </w:r>
      <w:r w:rsidRPr="008270BE">
        <w:rPr>
          <w:lang w:val="ru-RU"/>
        </w:rPr>
        <w:t>в случаях, установленных статьями 306.7 - 306.8 Бюджетного кодекса Российской Федерации:</w:t>
      </w:r>
    </w:p>
    <w:p w:rsidR="008270BE" w:rsidRDefault="008270BE" w:rsidP="008270BE">
      <w:pPr>
        <w:pStyle w:val="2"/>
        <w:ind w:right="141" w:firstLine="708"/>
        <w:rPr>
          <w:lang w:val="ru-RU"/>
        </w:rPr>
      </w:pPr>
      <w:r>
        <w:rPr>
          <w:lang w:val="ru-RU"/>
        </w:rPr>
        <w:t xml:space="preserve">3.1. </w:t>
      </w:r>
      <w:r w:rsidRPr="008270BE">
        <w:rPr>
          <w:lang w:val="ru-RU"/>
        </w:rPr>
        <w:t>для средств, источником формирования которых являются средства бюджета Курского района Курской области, выбор бюджетной меры принуждения определяется исходя из возможности устранения совершенного бюджетного нарушения:</w:t>
      </w:r>
    </w:p>
    <w:p w:rsidR="008270BE" w:rsidRDefault="008270BE" w:rsidP="008270BE">
      <w:pPr>
        <w:pStyle w:val="2"/>
        <w:ind w:right="141" w:firstLine="708"/>
        <w:rPr>
          <w:lang w:val="ru-RU"/>
        </w:rPr>
      </w:pPr>
      <w:r>
        <w:rPr>
          <w:lang w:val="ru-RU"/>
        </w:rPr>
        <w:t xml:space="preserve">- </w:t>
      </w:r>
      <w:r w:rsidRPr="008270BE">
        <w:rPr>
          <w:lang w:val="ru-RU"/>
        </w:rPr>
        <w:t>если бюджетное нарушение может быть устранено, в качестве бюджетной меры принуждения за бюджетное нарушение применяется приостановление предоставления межбюджетных трансфертов;</w:t>
      </w:r>
    </w:p>
    <w:p w:rsidR="008270BE" w:rsidRDefault="008270BE" w:rsidP="008270BE">
      <w:pPr>
        <w:pStyle w:val="2"/>
        <w:ind w:right="141" w:firstLine="708"/>
        <w:rPr>
          <w:lang w:val="ru-RU"/>
        </w:rPr>
      </w:pPr>
      <w:r>
        <w:rPr>
          <w:lang w:val="ru-RU"/>
        </w:rPr>
        <w:t xml:space="preserve">- </w:t>
      </w:r>
      <w:r w:rsidRPr="008270BE">
        <w:rPr>
          <w:lang w:val="ru-RU"/>
        </w:rPr>
        <w:t xml:space="preserve">если бюджетное нарушение не может быть устранено, в качестве бюджетной меры принуждения </w:t>
      </w:r>
      <w:proofErr w:type="gramStart"/>
      <w:r w:rsidRPr="008270BE">
        <w:rPr>
          <w:lang w:val="ru-RU"/>
        </w:rPr>
        <w:t>за</w:t>
      </w:r>
      <w:proofErr w:type="gramEnd"/>
      <w:r w:rsidRPr="008270BE">
        <w:rPr>
          <w:lang w:val="ru-RU"/>
        </w:rPr>
        <w:t>:</w:t>
      </w:r>
    </w:p>
    <w:p w:rsidR="008270BE" w:rsidRDefault="008270BE" w:rsidP="008270BE">
      <w:pPr>
        <w:pStyle w:val="2"/>
        <w:ind w:right="141" w:firstLine="708"/>
        <w:rPr>
          <w:lang w:val="ru-RU"/>
        </w:rPr>
      </w:pPr>
      <w:r>
        <w:rPr>
          <w:lang w:val="ru-RU"/>
        </w:rPr>
        <w:t xml:space="preserve">а) </w:t>
      </w:r>
      <w:r w:rsidRPr="008270BE">
        <w:rPr>
          <w:lang w:val="ru-RU"/>
        </w:rPr>
        <w:t>нарушение условий предоставления бюджетного кредита, предоставленного местному бюджету поселения из бюджета Курского района Курской области, если это действие не связано с нецелевым использованием бюджетных средств, применяется бесспорное взыскание суммы бюджетного кредита и (или) платы за пользование им;</w:t>
      </w:r>
    </w:p>
    <w:p w:rsidR="008270BE" w:rsidRDefault="008270BE" w:rsidP="008270BE">
      <w:pPr>
        <w:pStyle w:val="2"/>
        <w:ind w:right="141" w:firstLine="708"/>
        <w:rPr>
          <w:lang w:val="ru-RU"/>
        </w:rPr>
      </w:pPr>
      <w:r>
        <w:rPr>
          <w:lang w:val="ru-RU"/>
        </w:rPr>
        <w:t xml:space="preserve">б) </w:t>
      </w:r>
      <w:r w:rsidRPr="008270BE">
        <w:rPr>
          <w:lang w:val="ru-RU"/>
        </w:rPr>
        <w:t xml:space="preserve">нарушение условий предоставления межбюджетных трансфертов, если это действие не связано с нецелевым использованием бюджетных средств, применяется сокращение предоставления межбюджетных </w:t>
      </w:r>
      <w:proofErr w:type="gramStart"/>
      <w:r w:rsidRPr="008270BE">
        <w:rPr>
          <w:lang w:val="ru-RU"/>
        </w:rPr>
        <w:t>трансфертов</w:t>
      </w:r>
      <w:proofErr w:type="gramEnd"/>
      <w:r w:rsidRPr="008270BE">
        <w:rPr>
          <w:lang w:val="ru-RU"/>
        </w:rPr>
        <w:t xml:space="preserve"> либо (и) бесспорное взыскание суммы межбюджетного трансферта. При этом анализируется информация об объеме межбюджетных трансфертов, предусмотренных для соответствующего муниципального образования поселений Курского района Курской области на период, оставшийся до конца текущего финансового года:</w:t>
      </w:r>
    </w:p>
    <w:p w:rsidR="008270BE" w:rsidRDefault="008270BE" w:rsidP="008270BE">
      <w:pPr>
        <w:pStyle w:val="2"/>
        <w:ind w:right="141" w:firstLine="708"/>
        <w:rPr>
          <w:lang w:val="ru-RU"/>
        </w:rPr>
      </w:pPr>
      <w:r w:rsidRPr="008270BE">
        <w:rPr>
          <w:lang w:val="ru-RU"/>
        </w:rPr>
        <w:t>если объем межбюджетных трансфертов равен либо больше расчетного объема сокращения предоставления межбюджетных трансфертов из бюджета Курского района Курской области бюджету соответствующего муниципального образования поселений Курского района Курской области, то применяется сокращение предоставления межбюджетны</w:t>
      </w:r>
      <w:r>
        <w:rPr>
          <w:lang w:val="ru-RU"/>
        </w:rPr>
        <w:t>х трансфертов</w:t>
      </w:r>
      <w:r w:rsidRPr="008270BE">
        <w:rPr>
          <w:lang w:val="ru-RU"/>
        </w:rPr>
        <w:t>;</w:t>
      </w:r>
    </w:p>
    <w:p w:rsidR="005473E1" w:rsidRDefault="005473E1" w:rsidP="008270BE">
      <w:pPr>
        <w:pStyle w:val="2"/>
        <w:ind w:right="141" w:firstLine="708"/>
        <w:rPr>
          <w:lang w:val="ru-RU"/>
        </w:rPr>
      </w:pPr>
      <w:proofErr w:type="gramStart"/>
      <w:r w:rsidRPr="005473E1">
        <w:rPr>
          <w:lang w:val="ru-RU"/>
        </w:rPr>
        <w:lastRenderedPageBreak/>
        <w:t>если объем межбюджетных трансфертов, предусмотренный для соответствующего муниципального образования поселений Курского района Курской области на период, оставшийся до конца текущего финансового года, меньше расчетного объема сокращения предоставления межбюджетных трансфертов из бюджета Курского района Курской области бюджету соответствующего муниципального образования поселений Курского района Курской области, то в объеме, равном объему межбюджетных трансфертов, предусмотренному для соответствующего муниципального образования поселений Курского района Курской</w:t>
      </w:r>
      <w:proofErr w:type="gramEnd"/>
      <w:r w:rsidRPr="005473E1">
        <w:rPr>
          <w:lang w:val="ru-RU"/>
        </w:rPr>
        <w:t xml:space="preserve"> области на период, оставшийся до конца текущего финансового года, применяется бюджетная мера принуждения в виде сокращения предоставления межбюджетных трансфертов из бюджета Курского района Курской области бюджету соответствующего муниципального образования поселений Курского района Курской области, в оставшемся объеме - бесспорное взыскание суммы межбюджетного трансферта.</w:t>
      </w:r>
    </w:p>
    <w:p w:rsidR="005473E1" w:rsidRDefault="005473E1" w:rsidP="008270BE">
      <w:pPr>
        <w:pStyle w:val="2"/>
        <w:ind w:right="141" w:firstLine="708"/>
        <w:rPr>
          <w:lang w:val="ru-RU"/>
        </w:rPr>
      </w:pPr>
    </w:p>
    <w:p w:rsidR="005473E1" w:rsidRPr="005473E1" w:rsidRDefault="005473E1" w:rsidP="005473E1">
      <w:pPr>
        <w:pStyle w:val="2"/>
        <w:ind w:right="141" w:firstLine="708"/>
        <w:jc w:val="center"/>
        <w:rPr>
          <w:lang w:val="ru-RU"/>
        </w:rPr>
      </w:pPr>
      <w:r>
        <w:t>IV</w:t>
      </w:r>
      <w:r w:rsidRPr="005473E1">
        <w:rPr>
          <w:lang w:val="ru-RU"/>
        </w:rPr>
        <w:t xml:space="preserve">. </w:t>
      </w:r>
      <w:r>
        <w:rPr>
          <w:lang w:val="ru-RU"/>
        </w:rPr>
        <w:t>Исполнение решения о</w:t>
      </w:r>
    </w:p>
    <w:p w:rsidR="005473E1" w:rsidRDefault="005473E1" w:rsidP="005473E1">
      <w:pPr>
        <w:pStyle w:val="2"/>
        <w:ind w:right="141" w:firstLine="708"/>
        <w:jc w:val="center"/>
      </w:pPr>
      <w:proofErr w:type="gramStart"/>
      <w:r w:rsidRPr="005473E1">
        <w:rPr>
          <w:lang w:val="ru-RU"/>
        </w:rPr>
        <w:t>применении</w:t>
      </w:r>
      <w:proofErr w:type="gramEnd"/>
      <w:r w:rsidRPr="005473E1">
        <w:rPr>
          <w:lang w:val="ru-RU"/>
        </w:rPr>
        <w:t xml:space="preserve"> бюджетных мер принуждения</w:t>
      </w:r>
    </w:p>
    <w:p w:rsidR="005473E1" w:rsidRDefault="005473E1" w:rsidP="005473E1">
      <w:pPr>
        <w:pStyle w:val="2"/>
        <w:ind w:right="141" w:firstLine="708"/>
        <w:jc w:val="center"/>
      </w:pPr>
    </w:p>
    <w:p w:rsidR="005473E1" w:rsidRDefault="005473E1" w:rsidP="005473E1">
      <w:pPr>
        <w:pStyle w:val="2"/>
        <w:ind w:right="141" w:firstLine="708"/>
        <w:rPr>
          <w:lang w:val="ru-RU"/>
        </w:rPr>
      </w:pPr>
      <w:r w:rsidRPr="005473E1">
        <w:rPr>
          <w:lang w:val="ru-RU"/>
        </w:rPr>
        <w:t>15. Указанная в статьях 306.4, 306.6 и 306.7 Бюджетного кодекса Российской Федерации плата за пользование средствами, предоставленными из бюджета Курского района Курской области, начисляется в порядке и размере, установленных нормативными правовыми актами Администрации Курского района Курской области и (или) договорами (соглашениями), устанавливающими правила (порядок) предоставления указанных средств.</w:t>
      </w:r>
    </w:p>
    <w:p w:rsidR="005473E1" w:rsidRDefault="005473E1" w:rsidP="005473E1">
      <w:pPr>
        <w:pStyle w:val="2"/>
        <w:ind w:right="141" w:firstLine="708"/>
        <w:rPr>
          <w:lang w:val="ru-RU"/>
        </w:rPr>
      </w:pPr>
      <w:r>
        <w:rPr>
          <w:lang w:val="ru-RU"/>
        </w:rPr>
        <w:t xml:space="preserve">16. </w:t>
      </w:r>
      <w:r w:rsidRPr="005473E1">
        <w:rPr>
          <w:lang w:val="ru-RU"/>
        </w:rPr>
        <w:t>Расчет пени, указанной в статьях 306.5 и 306.6 Бюджетного кодекса Российской Федерации, производится по следующей формуле:</w:t>
      </w:r>
    </w:p>
    <w:p w:rsidR="005473E1" w:rsidRDefault="005473E1" w:rsidP="005473E1">
      <w:pPr>
        <w:pStyle w:val="40"/>
        <w:shd w:val="clear" w:color="auto" w:fill="auto"/>
        <w:spacing w:after="0" w:line="226" w:lineRule="exact"/>
        <w:ind w:left="1420"/>
        <w:jc w:val="left"/>
      </w:pPr>
      <w:r>
        <w:t xml:space="preserve">Р </w:t>
      </w:r>
      <w:proofErr w:type="spellStart"/>
      <w:r>
        <w:t>х</w:t>
      </w:r>
      <w:proofErr w:type="spellEnd"/>
      <w:proofErr w:type="gramStart"/>
      <w:r>
        <w:t xml:space="preserve"> С</w:t>
      </w:r>
      <w:proofErr w:type="gramEnd"/>
      <w:r>
        <w:t xml:space="preserve"> </w:t>
      </w:r>
      <w:proofErr w:type="spellStart"/>
      <w:r>
        <w:t>х</w:t>
      </w:r>
      <w:proofErr w:type="spellEnd"/>
      <w:r>
        <w:t xml:space="preserve"> Н </w:t>
      </w:r>
      <w:proofErr w:type="spellStart"/>
      <w:r>
        <w:t>х</w:t>
      </w:r>
      <w:proofErr w:type="spellEnd"/>
      <w:r>
        <w:t xml:space="preserve"> Д</w:t>
      </w:r>
    </w:p>
    <w:p w:rsidR="005473E1" w:rsidRDefault="005473E1" w:rsidP="005473E1">
      <w:pPr>
        <w:pStyle w:val="60"/>
        <w:shd w:val="clear" w:color="auto" w:fill="auto"/>
        <w:tabs>
          <w:tab w:val="left" w:leader="hyphen" w:pos="1256"/>
          <w:tab w:val="left" w:leader="hyphen" w:pos="3376"/>
        </w:tabs>
        <w:ind w:left="340"/>
      </w:pPr>
      <w:proofErr w:type="spellStart"/>
      <w:proofErr w:type="gramStart"/>
      <w:r>
        <w:t>п</w:t>
      </w:r>
      <w:proofErr w:type="spellEnd"/>
      <w:proofErr w:type="gramEnd"/>
      <w:r>
        <w:t xml:space="preserve"> </w:t>
      </w:r>
      <w:r>
        <w:tab/>
      </w:r>
      <w:r>
        <w:tab/>
        <w:t>, где:</w:t>
      </w:r>
    </w:p>
    <w:p w:rsidR="005473E1" w:rsidRDefault="005473E1" w:rsidP="005473E1">
      <w:pPr>
        <w:pStyle w:val="70"/>
        <w:shd w:val="clear" w:color="auto" w:fill="auto"/>
        <w:spacing w:after="227"/>
        <w:ind w:left="2040"/>
      </w:pPr>
      <w:r>
        <w:t>100</w:t>
      </w:r>
    </w:p>
    <w:p w:rsidR="005473E1" w:rsidRPr="005473E1" w:rsidRDefault="005473E1" w:rsidP="005473E1">
      <w:pPr>
        <w:pStyle w:val="70"/>
        <w:shd w:val="clear" w:color="auto" w:fill="auto"/>
        <w:spacing w:after="227"/>
        <w:ind w:left="2040"/>
        <w:rPr>
          <w:rFonts w:ascii="Times New Roman" w:hAnsi="Times New Roman" w:cs="Times New Roman"/>
          <w:sz w:val="28"/>
          <w:szCs w:val="28"/>
        </w:rPr>
      </w:pPr>
    </w:p>
    <w:p w:rsidR="005473E1" w:rsidRPr="005473E1" w:rsidRDefault="005473E1" w:rsidP="005473E1">
      <w:pPr>
        <w:spacing w:after="0" w:line="240" w:lineRule="auto"/>
        <w:ind w:firstLine="708"/>
        <w:jc w:val="both"/>
        <w:rPr>
          <w:rFonts w:ascii="Times New Roman" w:hAnsi="Times New Roman" w:cs="Times New Roman"/>
          <w:sz w:val="28"/>
          <w:szCs w:val="28"/>
        </w:rPr>
      </w:pPr>
      <w:proofErr w:type="gramStart"/>
      <w:r w:rsidRPr="005473E1">
        <w:rPr>
          <w:rFonts w:ascii="Times New Roman" w:hAnsi="Times New Roman" w:cs="Times New Roman"/>
          <w:sz w:val="28"/>
          <w:szCs w:val="28"/>
        </w:rPr>
        <w:t>П</w:t>
      </w:r>
      <w:proofErr w:type="gramEnd"/>
      <w:r w:rsidRPr="005473E1">
        <w:rPr>
          <w:rFonts w:ascii="Times New Roman" w:hAnsi="Times New Roman" w:cs="Times New Roman"/>
          <w:sz w:val="28"/>
          <w:szCs w:val="28"/>
        </w:rPr>
        <w:t xml:space="preserve"> - пеня, в рублях;</w:t>
      </w:r>
    </w:p>
    <w:p w:rsidR="005473E1" w:rsidRPr="005473E1" w:rsidRDefault="005473E1" w:rsidP="005473E1">
      <w:pPr>
        <w:spacing w:after="0" w:line="240" w:lineRule="auto"/>
        <w:ind w:firstLine="708"/>
        <w:jc w:val="both"/>
        <w:rPr>
          <w:rFonts w:ascii="Times New Roman" w:hAnsi="Times New Roman" w:cs="Times New Roman"/>
          <w:sz w:val="28"/>
          <w:szCs w:val="28"/>
        </w:rPr>
      </w:pPr>
      <w:proofErr w:type="gramStart"/>
      <w:r w:rsidRPr="005473E1">
        <w:rPr>
          <w:rFonts w:ascii="Times New Roman" w:hAnsi="Times New Roman" w:cs="Times New Roman"/>
          <w:sz w:val="28"/>
          <w:szCs w:val="28"/>
        </w:rPr>
        <w:t>Р</w:t>
      </w:r>
      <w:proofErr w:type="gramEnd"/>
      <w:r w:rsidRPr="005473E1">
        <w:rPr>
          <w:rFonts w:ascii="Times New Roman" w:hAnsi="Times New Roman" w:cs="Times New Roman"/>
          <w:sz w:val="28"/>
          <w:szCs w:val="28"/>
        </w:rPr>
        <w:t xml:space="preserve"> - доля ставки рефинансирования, установленная бюджетным законодательством и используемая для расчета пени;</w:t>
      </w:r>
    </w:p>
    <w:p w:rsidR="005473E1" w:rsidRPr="005473E1" w:rsidRDefault="005473E1" w:rsidP="005473E1">
      <w:pPr>
        <w:spacing w:after="0" w:line="240" w:lineRule="auto"/>
        <w:ind w:firstLine="708"/>
        <w:rPr>
          <w:rFonts w:ascii="Times New Roman" w:hAnsi="Times New Roman" w:cs="Times New Roman"/>
          <w:sz w:val="28"/>
          <w:szCs w:val="28"/>
        </w:rPr>
      </w:pPr>
      <w:proofErr w:type="gramStart"/>
      <w:r w:rsidRPr="005473E1">
        <w:rPr>
          <w:rFonts w:ascii="Times New Roman" w:hAnsi="Times New Roman" w:cs="Times New Roman"/>
          <w:sz w:val="28"/>
          <w:szCs w:val="28"/>
        </w:rPr>
        <w:t>С</w:t>
      </w:r>
      <w:proofErr w:type="gramEnd"/>
      <w:r w:rsidRPr="005473E1">
        <w:rPr>
          <w:rFonts w:ascii="Times New Roman" w:hAnsi="Times New Roman" w:cs="Times New Roman"/>
          <w:sz w:val="28"/>
          <w:szCs w:val="28"/>
        </w:rPr>
        <w:t xml:space="preserve"> - ставка рефинансирования (учетная ставка) Банка России, действующая в течение срока нарушения, %;</w:t>
      </w:r>
    </w:p>
    <w:p w:rsidR="005473E1" w:rsidRPr="005473E1" w:rsidRDefault="005473E1" w:rsidP="005473E1">
      <w:pPr>
        <w:spacing w:after="0" w:line="240" w:lineRule="auto"/>
        <w:ind w:firstLine="708"/>
        <w:rPr>
          <w:rFonts w:ascii="Times New Roman" w:hAnsi="Times New Roman" w:cs="Times New Roman"/>
          <w:sz w:val="28"/>
          <w:szCs w:val="28"/>
        </w:rPr>
      </w:pPr>
      <w:r w:rsidRPr="005473E1">
        <w:rPr>
          <w:rFonts w:ascii="Times New Roman" w:hAnsi="Times New Roman" w:cs="Times New Roman"/>
          <w:sz w:val="28"/>
          <w:szCs w:val="28"/>
        </w:rPr>
        <w:t>Н - сумма средств бюджета Курского района Курской области, использованных с нарушением бюджетного законодательства;</w:t>
      </w:r>
    </w:p>
    <w:p w:rsidR="005473E1" w:rsidRPr="005473E1" w:rsidRDefault="005473E1" w:rsidP="005473E1">
      <w:pPr>
        <w:spacing w:after="0" w:line="240" w:lineRule="auto"/>
        <w:ind w:firstLine="708"/>
        <w:rPr>
          <w:rFonts w:ascii="Times New Roman" w:hAnsi="Times New Roman" w:cs="Times New Roman"/>
          <w:sz w:val="28"/>
          <w:szCs w:val="28"/>
        </w:rPr>
      </w:pPr>
      <w:r w:rsidRPr="005473E1">
        <w:rPr>
          <w:rFonts w:ascii="Times New Roman" w:hAnsi="Times New Roman" w:cs="Times New Roman"/>
          <w:sz w:val="28"/>
          <w:szCs w:val="28"/>
        </w:rPr>
        <w:t>Д - период просрочки платежа (неплатежа).</w:t>
      </w:r>
    </w:p>
    <w:p w:rsidR="005473E1" w:rsidRDefault="005473E1" w:rsidP="005473E1">
      <w:pPr>
        <w:spacing w:after="0" w:line="240" w:lineRule="auto"/>
        <w:ind w:firstLine="708"/>
        <w:rPr>
          <w:rFonts w:ascii="Times New Roman" w:hAnsi="Times New Roman" w:cs="Times New Roman"/>
          <w:sz w:val="28"/>
          <w:szCs w:val="28"/>
        </w:rPr>
      </w:pPr>
    </w:p>
    <w:p w:rsidR="005473E1" w:rsidRPr="005473E1" w:rsidRDefault="005473E1" w:rsidP="005473E1">
      <w:pPr>
        <w:spacing w:after="0" w:line="240" w:lineRule="auto"/>
        <w:ind w:firstLine="708"/>
        <w:jc w:val="both"/>
        <w:rPr>
          <w:rFonts w:ascii="Times New Roman" w:hAnsi="Times New Roman" w:cs="Times New Roman"/>
          <w:sz w:val="28"/>
          <w:szCs w:val="28"/>
        </w:rPr>
      </w:pPr>
      <w:r w:rsidRPr="005473E1">
        <w:rPr>
          <w:rFonts w:ascii="Times New Roman" w:hAnsi="Times New Roman" w:cs="Times New Roman"/>
          <w:sz w:val="28"/>
          <w:szCs w:val="28"/>
        </w:rPr>
        <w:t xml:space="preserve">Период просрочки платежа (неплатежа) исчисляется со дня, следующего за днем установленного </w:t>
      </w:r>
      <w:proofErr w:type="gramStart"/>
      <w:r w:rsidRPr="005473E1">
        <w:rPr>
          <w:rFonts w:ascii="Times New Roman" w:hAnsi="Times New Roman" w:cs="Times New Roman"/>
          <w:sz w:val="28"/>
          <w:szCs w:val="28"/>
        </w:rPr>
        <w:t>срока возврата средств бюджета Курского района Курской</w:t>
      </w:r>
      <w:proofErr w:type="gramEnd"/>
      <w:r w:rsidRPr="005473E1">
        <w:rPr>
          <w:rFonts w:ascii="Times New Roman" w:hAnsi="Times New Roman" w:cs="Times New Roman"/>
          <w:sz w:val="28"/>
          <w:szCs w:val="28"/>
        </w:rPr>
        <w:t xml:space="preserve"> области, предоставленных на возвратной основе, платы (процентов) за пользование средствами бюджета Курского района </w:t>
      </w:r>
      <w:r w:rsidRPr="005473E1">
        <w:rPr>
          <w:rFonts w:ascii="Times New Roman" w:hAnsi="Times New Roman" w:cs="Times New Roman"/>
          <w:sz w:val="28"/>
          <w:szCs w:val="28"/>
        </w:rPr>
        <w:lastRenderedPageBreak/>
        <w:t>Курской области, предоставленными на возмездной основе, по день их зачисления на единый счет бюджета Курского района Курской области включительно.</w:t>
      </w:r>
    </w:p>
    <w:p w:rsidR="005473E1" w:rsidRPr="005473E1" w:rsidRDefault="005473E1" w:rsidP="005473E1">
      <w:pPr>
        <w:spacing w:after="0" w:line="240" w:lineRule="auto"/>
        <w:ind w:firstLine="708"/>
        <w:jc w:val="both"/>
        <w:rPr>
          <w:rFonts w:ascii="Times New Roman" w:hAnsi="Times New Roman" w:cs="Times New Roman"/>
          <w:sz w:val="28"/>
          <w:szCs w:val="28"/>
        </w:rPr>
      </w:pPr>
      <w:r w:rsidRPr="005473E1">
        <w:rPr>
          <w:rFonts w:ascii="Times New Roman" w:hAnsi="Times New Roman" w:cs="Times New Roman"/>
          <w:sz w:val="28"/>
          <w:szCs w:val="28"/>
        </w:rPr>
        <w:t>17. Применение бюджетной меры принуждения в виде бесспорного взыскания суммы средств, предоставленных из бюджета Курского района Курской области местным бюджетам, осуществляется Управлением в соответствии с порядком, утвержденным приказом Управления.</w:t>
      </w:r>
    </w:p>
    <w:p w:rsidR="005473E1" w:rsidRPr="005473E1" w:rsidRDefault="005473E1" w:rsidP="005473E1">
      <w:pPr>
        <w:spacing w:after="0" w:line="240" w:lineRule="auto"/>
        <w:ind w:firstLine="708"/>
        <w:jc w:val="both"/>
        <w:rPr>
          <w:rFonts w:ascii="Times New Roman" w:hAnsi="Times New Roman" w:cs="Times New Roman"/>
          <w:sz w:val="28"/>
          <w:szCs w:val="28"/>
        </w:rPr>
      </w:pPr>
      <w:r w:rsidRPr="005473E1">
        <w:rPr>
          <w:rFonts w:ascii="Times New Roman" w:hAnsi="Times New Roman" w:cs="Times New Roman"/>
          <w:sz w:val="28"/>
          <w:szCs w:val="28"/>
        </w:rPr>
        <w:t>18. Применение бюджетной меры принуждения в виде бесспорного взыскания остатков непогашенных кредитов, включая проценты, штрафы и пени, предоставленных из бюджета Курского района Курской области местным бюджетам поселений Курского района Курской области, осуществляется Управлением в порядке, установленном приказом Управления.</w:t>
      </w:r>
    </w:p>
    <w:p w:rsidR="005473E1" w:rsidRPr="005473E1" w:rsidRDefault="005473E1" w:rsidP="005473E1">
      <w:pPr>
        <w:spacing w:after="0" w:line="240" w:lineRule="auto"/>
        <w:ind w:firstLine="708"/>
        <w:jc w:val="both"/>
        <w:rPr>
          <w:rFonts w:ascii="Times New Roman" w:hAnsi="Times New Roman" w:cs="Times New Roman"/>
          <w:sz w:val="28"/>
          <w:szCs w:val="28"/>
        </w:rPr>
      </w:pPr>
      <w:r w:rsidRPr="005473E1">
        <w:rPr>
          <w:rFonts w:ascii="Times New Roman" w:hAnsi="Times New Roman" w:cs="Times New Roman"/>
          <w:sz w:val="28"/>
          <w:szCs w:val="28"/>
        </w:rPr>
        <w:t xml:space="preserve">19. </w:t>
      </w:r>
      <w:proofErr w:type="gramStart"/>
      <w:r w:rsidRPr="005473E1">
        <w:rPr>
          <w:rFonts w:ascii="Times New Roman" w:hAnsi="Times New Roman" w:cs="Times New Roman"/>
          <w:sz w:val="28"/>
          <w:szCs w:val="28"/>
        </w:rPr>
        <w:t>Применение бюджетной меры принуждения в виде приостановления или сокращения предоставления межбюджетных трансфертов из бюджета Курского района Курской области соответствующему местному бюджету поселений Курского района Курской области для его исполнения осуществляется Управлением в порядке, установленном приказом Управления «О Порядке приостановления (сокращения) предоставления межбюджетных трансфертов из бюджета Курского района Курской области бюджетам муниципальных образований поселений Курского района Курской области».</w:t>
      </w:r>
      <w:proofErr w:type="gramEnd"/>
    </w:p>
    <w:p w:rsidR="005473E1" w:rsidRDefault="005473E1" w:rsidP="005473E1">
      <w:pPr>
        <w:spacing w:after="0" w:line="240" w:lineRule="auto"/>
        <w:ind w:firstLine="708"/>
        <w:jc w:val="both"/>
        <w:rPr>
          <w:rFonts w:ascii="Times New Roman" w:hAnsi="Times New Roman" w:cs="Times New Roman"/>
          <w:sz w:val="28"/>
          <w:szCs w:val="28"/>
        </w:rPr>
      </w:pPr>
      <w:r w:rsidRPr="005473E1">
        <w:rPr>
          <w:rFonts w:ascii="Times New Roman" w:hAnsi="Times New Roman" w:cs="Times New Roman"/>
          <w:sz w:val="28"/>
          <w:szCs w:val="28"/>
        </w:rPr>
        <w:t xml:space="preserve">20. </w:t>
      </w:r>
      <w:proofErr w:type="gramStart"/>
      <w:r w:rsidRPr="005473E1">
        <w:rPr>
          <w:rFonts w:ascii="Times New Roman" w:hAnsi="Times New Roman" w:cs="Times New Roman"/>
          <w:sz w:val="28"/>
          <w:szCs w:val="28"/>
        </w:rPr>
        <w:t>Контроль за</w:t>
      </w:r>
      <w:proofErr w:type="gramEnd"/>
      <w:r w:rsidRPr="005473E1">
        <w:rPr>
          <w:rFonts w:ascii="Times New Roman" w:hAnsi="Times New Roman" w:cs="Times New Roman"/>
          <w:sz w:val="28"/>
          <w:szCs w:val="28"/>
        </w:rPr>
        <w:t xml:space="preserve"> своевременностью рассмотрения уведомлений и направления информации в орган муниципального финансового контроля Курского района Курской области, направивший уведомление, осуществляет начальник Управления.</w:t>
      </w:r>
    </w:p>
    <w:p w:rsidR="005473E1" w:rsidRDefault="005473E1">
      <w:pPr>
        <w:rPr>
          <w:rFonts w:ascii="Times New Roman" w:hAnsi="Times New Roman" w:cs="Times New Roman"/>
          <w:sz w:val="28"/>
          <w:szCs w:val="28"/>
        </w:rPr>
      </w:pPr>
      <w:r>
        <w:rPr>
          <w:rFonts w:ascii="Times New Roman" w:hAnsi="Times New Roman" w:cs="Times New Roman"/>
          <w:sz w:val="28"/>
          <w:szCs w:val="28"/>
        </w:rPr>
        <w:br w:type="page"/>
      </w:r>
    </w:p>
    <w:p w:rsidR="005473E1" w:rsidRDefault="005473E1" w:rsidP="005473E1">
      <w:pPr>
        <w:spacing w:after="0" w:line="240" w:lineRule="auto"/>
        <w:ind w:firstLine="708"/>
        <w:jc w:val="both"/>
        <w:rPr>
          <w:rFonts w:ascii="Times New Roman" w:hAnsi="Times New Roman" w:cs="Times New Roman"/>
          <w:sz w:val="28"/>
          <w:szCs w:val="28"/>
        </w:rPr>
        <w:sectPr w:rsidR="005473E1" w:rsidSect="00077BEF">
          <w:pgSz w:w="11906" w:h="16838"/>
          <w:pgMar w:top="1134" w:right="850" w:bottom="1134" w:left="1701" w:header="708" w:footer="708" w:gutter="0"/>
          <w:cols w:space="708"/>
          <w:docGrid w:linePitch="360"/>
        </w:sectPr>
      </w:pPr>
    </w:p>
    <w:p w:rsidR="00033182" w:rsidRDefault="00033182" w:rsidP="0003318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033182" w:rsidRDefault="00033182" w:rsidP="0003318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Порядку принятия и исполнения</w:t>
      </w:r>
    </w:p>
    <w:p w:rsidR="00033182" w:rsidRDefault="00033182" w:rsidP="0003318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решения о применении</w:t>
      </w:r>
    </w:p>
    <w:p w:rsidR="005473E1" w:rsidRDefault="005473E1" w:rsidP="00033182">
      <w:pPr>
        <w:spacing w:after="0" w:line="240" w:lineRule="auto"/>
        <w:jc w:val="right"/>
        <w:rPr>
          <w:rFonts w:ascii="Times New Roman" w:hAnsi="Times New Roman" w:cs="Times New Roman"/>
          <w:sz w:val="24"/>
          <w:szCs w:val="24"/>
        </w:rPr>
      </w:pPr>
      <w:r w:rsidRPr="005473E1">
        <w:rPr>
          <w:rFonts w:ascii="Times New Roman" w:hAnsi="Times New Roman" w:cs="Times New Roman"/>
          <w:sz w:val="24"/>
          <w:szCs w:val="24"/>
        </w:rPr>
        <w:t>бюджетных мер принуждения</w:t>
      </w:r>
    </w:p>
    <w:p w:rsidR="00033182" w:rsidRDefault="00033182" w:rsidP="00033182">
      <w:pPr>
        <w:spacing w:after="0" w:line="240" w:lineRule="auto"/>
        <w:jc w:val="right"/>
        <w:rPr>
          <w:rFonts w:ascii="Times New Roman" w:hAnsi="Times New Roman" w:cs="Times New Roman"/>
          <w:sz w:val="24"/>
          <w:szCs w:val="24"/>
        </w:rPr>
      </w:pPr>
    </w:p>
    <w:p w:rsidR="00033182" w:rsidRDefault="00033182" w:rsidP="00033182">
      <w:pPr>
        <w:jc w:val="center"/>
        <w:rPr>
          <w:rFonts w:ascii="Times New Roman" w:hAnsi="Times New Roman" w:cs="Times New Roman"/>
          <w:sz w:val="28"/>
          <w:szCs w:val="28"/>
        </w:rPr>
      </w:pPr>
      <w:r w:rsidRPr="00033182">
        <w:rPr>
          <w:rFonts w:ascii="Times New Roman" w:hAnsi="Times New Roman" w:cs="Times New Roman"/>
          <w:sz w:val="28"/>
          <w:szCs w:val="28"/>
        </w:rPr>
        <w:t xml:space="preserve">ЖУРНАЛ </w:t>
      </w:r>
      <w:proofErr w:type="gramStart"/>
      <w:r w:rsidRPr="00033182">
        <w:rPr>
          <w:rFonts w:ascii="Times New Roman" w:hAnsi="Times New Roman" w:cs="Times New Roman"/>
          <w:sz w:val="28"/>
          <w:szCs w:val="28"/>
        </w:rPr>
        <w:t>РЕГИСТРАЦИИ УВЕДОМЛЕНИЙ ОРГАНОВ МУНИЦИПАЛЬНОГО</w:t>
      </w:r>
      <w:r w:rsidRPr="00033182">
        <w:rPr>
          <w:rFonts w:ascii="Times New Roman" w:hAnsi="Times New Roman" w:cs="Times New Roman"/>
          <w:sz w:val="28"/>
          <w:szCs w:val="28"/>
        </w:rPr>
        <w:br/>
        <w:t>ФИНАНСОВОГО КОНТРОЛЯ КУРСКОГО РАЙОНА КУРСКОЙ ОБЛАСТИ</w:t>
      </w:r>
      <w:proofErr w:type="gramEnd"/>
    </w:p>
    <w:tbl>
      <w:tblPr>
        <w:tblW w:w="14651" w:type="dxa"/>
        <w:tblLayout w:type="fixed"/>
        <w:tblCellMar>
          <w:left w:w="10" w:type="dxa"/>
          <w:right w:w="10" w:type="dxa"/>
        </w:tblCellMar>
        <w:tblLook w:val="0000"/>
      </w:tblPr>
      <w:tblGrid>
        <w:gridCol w:w="436"/>
        <w:gridCol w:w="1275"/>
        <w:gridCol w:w="1128"/>
        <w:gridCol w:w="1526"/>
        <w:gridCol w:w="2270"/>
        <w:gridCol w:w="2530"/>
        <w:gridCol w:w="2808"/>
        <w:gridCol w:w="2678"/>
      </w:tblGrid>
      <w:tr w:rsidR="00033182" w:rsidRPr="00033182" w:rsidTr="00033182">
        <w:trPr>
          <w:trHeight w:hRule="exact" w:val="813"/>
        </w:trPr>
        <w:tc>
          <w:tcPr>
            <w:tcW w:w="436" w:type="dxa"/>
            <w:vMerge w:val="restart"/>
            <w:tcBorders>
              <w:top w:val="single" w:sz="4" w:space="0" w:color="auto"/>
              <w:left w:val="single" w:sz="4" w:space="0" w:color="auto"/>
            </w:tcBorders>
            <w:shd w:val="clear" w:color="auto" w:fill="FFFFFF"/>
          </w:tcPr>
          <w:p w:rsidR="00033182" w:rsidRPr="00033182" w:rsidRDefault="00033182" w:rsidP="00033182">
            <w:pPr>
              <w:pStyle w:val="22"/>
              <w:shd w:val="clear" w:color="auto" w:fill="auto"/>
              <w:spacing w:before="0" w:after="60" w:line="280" w:lineRule="exact"/>
              <w:jc w:val="center"/>
              <w:rPr>
                <w:sz w:val="20"/>
                <w:szCs w:val="20"/>
              </w:rPr>
            </w:pPr>
            <w:r w:rsidRPr="00033182">
              <w:rPr>
                <w:sz w:val="20"/>
                <w:szCs w:val="20"/>
                <w:lang w:val="en-US" w:eastAsia="en-US" w:bidi="en-US"/>
              </w:rPr>
              <w:t>N</w:t>
            </w:r>
            <w:r w:rsidRPr="00033182">
              <w:rPr>
                <w:sz w:val="20"/>
                <w:szCs w:val="20"/>
                <w:lang w:eastAsia="en-US" w:bidi="en-US"/>
              </w:rPr>
              <w:t xml:space="preserve"> </w:t>
            </w:r>
            <w:proofErr w:type="spellStart"/>
            <w:r w:rsidRPr="00033182">
              <w:rPr>
                <w:sz w:val="20"/>
                <w:szCs w:val="20"/>
              </w:rPr>
              <w:t>п</w:t>
            </w:r>
            <w:proofErr w:type="spellEnd"/>
            <w:r w:rsidRPr="00033182">
              <w:rPr>
                <w:sz w:val="20"/>
                <w:szCs w:val="20"/>
              </w:rPr>
              <w:t>/</w:t>
            </w:r>
            <w:proofErr w:type="spellStart"/>
            <w:r w:rsidRPr="00033182">
              <w:rPr>
                <w:sz w:val="20"/>
                <w:szCs w:val="20"/>
              </w:rPr>
              <w:t>п</w:t>
            </w:r>
            <w:proofErr w:type="spellEnd"/>
          </w:p>
        </w:tc>
        <w:tc>
          <w:tcPr>
            <w:tcW w:w="3929" w:type="dxa"/>
            <w:gridSpan w:val="3"/>
            <w:tcBorders>
              <w:top w:val="single" w:sz="4" w:space="0" w:color="auto"/>
              <w:left w:val="single" w:sz="4" w:space="0" w:color="auto"/>
              <w:bottom w:val="single" w:sz="4" w:space="0" w:color="auto"/>
            </w:tcBorders>
            <w:shd w:val="clear" w:color="auto" w:fill="FFFFFF"/>
          </w:tcPr>
          <w:p w:rsidR="00033182" w:rsidRPr="00033182" w:rsidRDefault="00033182" w:rsidP="00033182">
            <w:pPr>
              <w:pStyle w:val="22"/>
              <w:shd w:val="clear" w:color="auto" w:fill="auto"/>
              <w:spacing w:before="0" w:after="0" w:line="274" w:lineRule="exact"/>
              <w:jc w:val="center"/>
              <w:rPr>
                <w:sz w:val="20"/>
                <w:szCs w:val="20"/>
              </w:rPr>
            </w:pPr>
            <w:r w:rsidRPr="00033182">
              <w:rPr>
                <w:rStyle w:val="211pt"/>
                <w:sz w:val="20"/>
                <w:szCs w:val="20"/>
              </w:rPr>
              <w:t>Уведомление органа муниципального финансового контроля Курского района Курской области</w:t>
            </w:r>
          </w:p>
        </w:tc>
        <w:tc>
          <w:tcPr>
            <w:tcW w:w="10286" w:type="dxa"/>
            <w:gridSpan w:val="4"/>
            <w:tcBorders>
              <w:top w:val="single" w:sz="4" w:space="0" w:color="auto"/>
              <w:left w:val="single" w:sz="4" w:space="0" w:color="auto"/>
              <w:bottom w:val="single" w:sz="4" w:space="0" w:color="auto"/>
              <w:right w:val="single" w:sz="4" w:space="0" w:color="auto"/>
            </w:tcBorders>
            <w:shd w:val="clear" w:color="auto" w:fill="FFFFFF"/>
          </w:tcPr>
          <w:p w:rsidR="00033182" w:rsidRPr="00033182" w:rsidRDefault="00033182" w:rsidP="00033182">
            <w:pPr>
              <w:pStyle w:val="22"/>
              <w:shd w:val="clear" w:color="auto" w:fill="auto"/>
              <w:tabs>
                <w:tab w:val="left" w:leader="hyphen" w:pos="6331"/>
              </w:tabs>
              <w:spacing w:before="0" w:after="0" w:line="220" w:lineRule="exact"/>
              <w:jc w:val="center"/>
              <w:rPr>
                <w:rStyle w:val="211pt"/>
                <w:sz w:val="20"/>
                <w:szCs w:val="20"/>
              </w:rPr>
            </w:pPr>
            <w:r w:rsidRPr="00033182">
              <w:rPr>
                <w:rStyle w:val="211pt"/>
                <w:sz w:val="20"/>
                <w:szCs w:val="20"/>
              </w:rPr>
              <w:t>Результат рассмотрения уведомления органа муниципального финансового контроля</w:t>
            </w:r>
          </w:p>
          <w:p w:rsidR="00033182" w:rsidRPr="00033182" w:rsidRDefault="00033182" w:rsidP="00033182">
            <w:pPr>
              <w:pStyle w:val="22"/>
              <w:shd w:val="clear" w:color="auto" w:fill="auto"/>
              <w:tabs>
                <w:tab w:val="left" w:leader="hyphen" w:pos="6331"/>
              </w:tabs>
              <w:spacing w:before="0" w:after="0" w:line="220" w:lineRule="exact"/>
              <w:jc w:val="center"/>
              <w:rPr>
                <w:sz w:val="20"/>
                <w:szCs w:val="20"/>
              </w:rPr>
            </w:pPr>
            <w:r w:rsidRPr="00033182">
              <w:rPr>
                <w:rStyle w:val="211pt"/>
                <w:sz w:val="20"/>
                <w:szCs w:val="20"/>
              </w:rPr>
              <w:t>Курского района Курской области</w:t>
            </w:r>
          </w:p>
        </w:tc>
      </w:tr>
      <w:tr w:rsidR="00033182" w:rsidRPr="00033182" w:rsidTr="00033182">
        <w:trPr>
          <w:trHeight w:hRule="exact" w:val="1689"/>
        </w:trPr>
        <w:tc>
          <w:tcPr>
            <w:tcW w:w="436" w:type="dxa"/>
            <w:vMerge/>
            <w:tcBorders>
              <w:left w:val="single" w:sz="4" w:space="0" w:color="auto"/>
              <w:bottom w:val="single" w:sz="4" w:space="0" w:color="auto"/>
            </w:tcBorders>
            <w:shd w:val="clear" w:color="auto" w:fill="FFFFFF"/>
          </w:tcPr>
          <w:p w:rsidR="00033182" w:rsidRPr="00033182" w:rsidRDefault="00033182" w:rsidP="00033182">
            <w:pP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tcBorders>
            <w:shd w:val="clear" w:color="auto" w:fill="FFFFFF"/>
          </w:tcPr>
          <w:p w:rsidR="00033182" w:rsidRPr="00033182" w:rsidRDefault="00033182" w:rsidP="00033182">
            <w:pPr>
              <w:pStyle w:val="22"/>
              <w:shd w:val="clear" w:color="auto" w:fill="auto"/>
              <w:spacing w:before="0" w:after="0" w:line="274" w:lineRule="exact"/>
              <w:jc w:val="center"/>
              <w:rPr>
                <w:sz w:val="20"/>
                <w:szCs w:val="20"/>
              </w:rPr>
            </w:pPr>
            <w:r w:rsidRPr="00033182">
              <w:rPr>
                <w:rStyle w:val="211pt"/>
                <w:sz w:val="20"/>
                <w:szCs w:val="20"/>
                <w:lang w:val="en-US" w:eastAsia="en-US" w:bidi="en-US"/>
              </w:rPr>
              <w:t>N</w:t>
            </w:r>
          </w:p>
          <w:p w:rsidR="00033182" w:rsidRPr="00033182" w:rsidRDefault="00033182" w:rsidP="00033182">
            <w:pPr>
              <w:pStyle w:val="22"/>
              <w:shd w:val="clear" w:color="auto" w:fill="auto"/>
              <w:spacing w:before="0" w:after="0" w:line="274" w:lineRule="exact"/>
              <w:jc w:val="center"/>
              <w:rPr>
                <w:sz w:val="20"/>
                <w:szCs w:val="20"/>
              </w:rPr>
            </w:pPr>
            <w:r w:rsidRPr="00033182">
              <w:rPr>
                <w:rStyle w:val="211pt"/>
                <w:sz w:val="20"/>
                <w:szCs w:val="20"/>
              </w:rPr>
              <w:t>уведомления</w:t>
            </w:r>
          </w:p>
        </w:tc>
        <w:tc>
          <w:tcPr>
            <w:tcW w:w="1128" w:type="dxa"/>
            <w:tcBorders>
              <w:top w:val="single" w:sz="4" w:space="0" w:color="auto"/>
              <w:left w:val="single" w:sz="4" w:space="0" w:color="auto"/>
              <w:bottom w:val="single" w:sz="4" w:space="0" w:color="auto"/>
            </w:tcBorders>
            <w:shd w:val="clear" w:color="auto" w:fill="FFFFFF"/>
          </w:tcPr>
          <w:p w:rsidR="00033182" w:rsidRPr="00033182" w:rsidRDefault="00033182" w:rsidP="00033182">
            <w:pPr>
              <w:pStyle w:val="22"/>
              <w:shd w:val="clear" w:color="auto" w:fill="auto"/>
              <w:spacing w:before="0" w:after="0" w:line="274" w:lineRule="exact"/>
              <w:jc w:val="center"/>
              <w:rPr>
                <w:sz w:val="20"/>
                <w:szCs w:val="20"/>
              </w:rPr>
            </w:pPr>
            <w:r w:rsidRPr="00033182">
              <w:rPr>
                <w:rStyle w:val="211pt"/>
                <w:sz w:val="20"/>
                <w:szCs w:val="20"/>
              </w:rPr>
              <w:t>Дата</w:t>
            </w:r>
          </w:p>
          <w:p w:rsidR="00033182" w:rsidRPr="00033182" w:rsidRDefault="00033182" w:rsidP="00033182">
            <w:pPr>
              <w:pStyle w:val="22"/>
              <w:shd w:val="clear" w:color="auto" w:fill="auto"/>
              <w:spacing w:before="0" w:after="0" w:line="274" w:lineRule="exact"/>
              <w:jc w:val="left"/>
              <w:rPr>
                <w:sz w:val="20"/>
                <w:szCs w:val="20"/>
              </w:rPr>
            </w:pPr>
            <w:r w:rsidRPr="00033182">
              <w:rPr>
                <w:rStyle w:val="211pt"/>
                <w:sz w:val="20"/>
                <w:szCs w:val="20"/>
              </w:rPr>
              <w:t>уведомления</w:t>
            </w:r>
          </w:p>
        </w:tc>
        <w:tc>
          <w:tcPr>
            <w:tcW w:w="1526" w:type="dxa"/>
            <w:tcBorders>
              <w:top w:val="single" w:sz="4" w:space="0" w:color="auto"/>
              <w:left w:val="single" w:sz="4" w:space="0" w:color="auto"/>
              <w:bottom w:val="single" w:sz="4" w:space="0" w:color="auto"/>
            </w:tcBorders>
            <w:shd w:val="clear" w:color="auto" w:fill="FFFFFF"/>
          </w:tcPr>
          <w:p w:rsidR="00033182" w:rsidRPr="00033182" w:rsidRDefault="00033182" w:rsidP="00033182">
            <w:pPr>
              <w:pStyle w:val="22"/>
              <w:shd w:val="clear" w:color="auto" w:fill="auto"/>
              <w:spacing w:before="0" w:after="0" w:line="274" w:lineRule="exact"/>
              <w:jc w:val="center"/>
              <w:rPr>
                <w:sz w:val="20"/>
                <w:szCs w:val="20"/>
              </w:rPr>
            </w:pPr>
            <w:r w:rsidRPr="00033182">
              <w:rPr>
                <w:rStyle w:val="211pt"/>
                <w:sz w:val="20"/>
                <w:szCs w:val="20"/>
              </w:rPr>
              <w:t>Объект</w:t>
            </w:r>
            <w:r>
              <w:rPr>
                <w:rStyle w:val="211pt"/>
                <w:sz w:val="20"/>
                <w:szCs w:val="20"/>
              </w:rPr>
              <w:t xml:space="preserve"> </w:t>
            </w:r>
            <w:proofErr w:type="gramStart"/>
            <w:r w:rsidRPr="00033182">
              <w:rPr>
                <w:rStyle w:val="211pt"/>
                <w:sz w:val="20"/>
                <w:szCs w:val="20"/>
              </w:rPr>
              <w:t>муниципал</w:t>
            </w:r>
            <w:r>
              <w:rPr>
                <w:rStyle w:val="211pt"/>
                <w:sz w:val="20"/>
                <w:szCs w:val="20"/>
              </w:rPr>
              <w:t>ьн</w:t>
            </w:r>
            <w:r w:rsidRPr="00033182">
              <w:rPr>
                <w:rStyle w:val="211pt"/>
                <w:sz w:val="20"/>
                <w:szCs w:val="20"/>
              </w:rPr>
              <w:t>ого</w:t>
            </w:r>
            <w:proofErr w:type="gramEnd"/>
          </w:p>
          <w:p w:rsidR="00033182" w:rsidRPr="00033182" w:rsidRDefault="00033182" w:rsidP="00033182">
            <w:pPr>
              <w:pStyle w:val="22"/>
              <w:shd w:val="clear" w:color="auto" w:fill="auto"/>
              <w:spacing w:before="0" w:after="0" w:line="274" w:lineRule="exact"/>
              <w:jc w:val="center"/>
              <w:rPr>
                <w:sz w:val="20"/>
                <w:szCs w:val="20"/>
              </w:rPr>
            </w:pPr>
            <w:r>
              <w:rPr>
                <w:rStyle w:val="211pt"/>
                <w:sz w:val="20"/>
                <w:szCs w:val="20"/>
              </w:rPr>
              <w:t>ф</w:t>
            </w:r>
            <w:r w:rsidRPr="00033182">
              <w:rPr>
                <w:rStyle w:val="211pt"/>
                <w:sz w:val="20"/>
                <w:szCs w:val="20"/>
              </w:rPr>
              <w:t>инансового</w:t>
            </w:r>
            <w:r>
              <w:rPr>
                <w:rStyle w:val="211pt"/>
                <w:sz w:val="20"/>
                <w:szCs w:val="20"/>
              </w:rPr>
              <w:t xml:space="preserve"> </w:t>
            </w:r>
            <w:r w:rsidRPr="00033182">
              <w:rPr>
                <w:rStyle w:val="211pt"/>
                <w:sz w:val="20"/>
                <w:szCs w:val="20"/>
              </w:rPr>
              <w:t>контроля</w:t>
            </w:r>
          </w:p>
        </w:tc>
        <w:tc>
          <w:tcPr>
            <w:tcW w:w="2270" w:type="dxa"/>
            <w:tcBorders>
              <w:top w:val="single" w:sz="4" w:space="0" w:color="auto"/>
              <w:left w:val="single" w:sz="4" w:space="0" w:color="auto"/>
            </w:tcBorders>
            <w:shd w:val="clear" w:color="auto" w:fill="FFFFFF"/>
          </w:tcPr>
          <w:p w:rsidR="00033182" w:rsidRPr="00033182" w:rsidRDefault="00033182" w:rsidP="00033182">
            <w:pPr>
              <w:pStyle w:val="22"/>
              <w:shd w:val="clear" w:color="auto" w:fill="auto"/>
              <w:spacing w:before="0" w:after="0" w:line="274" w:lineRule="exact"/>
              <w:jc w:val="center"/>
              <w:rPr>
                <w:sz w:val="20"/>
                <w:szCs w:val="20"/>
              </w:rPr>
            </w:pPr>
            <w:r w:rsidRPr="00033182">
              <w:rPr>
                <w:rStyle w:val="211pt"/>
                <w:sz w:val="20"/>
                <w:szCs w:val="20"/>
                <w:lang w:val="en-US" w:eastAsia="en-US" w:bidi="en-US"/>
              </w:rPr>
              <w:t>N</w:t>
            </w:r>
            <w:r w:rsidRPr="00033182">
              <w:rPr>
                <w:rStyle w:val="211pt"/>
                <w:sz w:val="20"/>
                <w:szCs w:val="20"/>
                <w:lang w:eastAsia="en-US" w:bidi="en-US"/>
              </w:rPr>
              <w:t xml:space="preserve"> </w:t>
            </w:r>
            <w:r w:rsidRPr="00033182">
              <w:rPr>
                <w:rStyle w:val="211pt"/>
                <w:sz w:val="20"/>
                <w:szCs w:val="20"/>
              </w:rPr>
              <w:t>письма Управления по бюджету и налогам Администрации Курского района Курской области</w:t>
            </w:r>
          </w:p>
        </w:tc>
        <w:tc>
          <w:tcPr>
            <w:tcW w:w="2530" w:type="dxa"/>
            <w:tcBorders>
              <w:top w:val="single" w:sz="4" w:space="0" w:color="auto"/>
              <w:left w:val="single" w:sz="4" w:space="0" w:color="auto"/>
            </w:tcBorders>
            <w:shd w:val="clear" w:color="auto" w:fill="FFFFFF"/>
          </w:tcPr>
          <w:p w:rsidR="00033182" w:rsidRPr="00033182" w:rsidRDefault="00033182" w:rsidP="00033182">
            <w:pPr>
              <w:pStyle w:val="22"/>
              <w:shd w:val="clear" w:color="auto" w:fill="auto"/>
              <w:spacing w:before="0" w:after="0" w:line="274" w:lineRule="exact"/>
              <w:jc w:val="center"/>
              <w:rPr>
                <w:sz w:val="20"/>
                <w:szCs w:val="20"/>
              </w:rPr>
            </w:pPr>
            <w:r w:rsidRPr="00033182">
              <w:rPr>
                <w:rStyle w:val="211pt"/>
                <w:sz w:val="20"/>
                <w:szCs w:val="20"/>
              </w:rPr>
              <w:t>Дата письма Управления по бюджету и налогам Администрации Курского района Курской области</w:t>
            </w:r>
          </w:p>
        </w:tc>
        <w:tc>
          <w:tcPr>
            <w:tcW w:w="2808" w:type="dxa"/>
            <w:tcBorders>
              <w:top w:val="single" w:sz="4" w:space="0" w:color="auto"/>
              <w:left w:val="single" w:sz="4" w:space="0" w:color="auto"/>
              <w:bottom w:val="single" w:sz="4" w:space="0" w:color="auto"/>
            </w:tcBorders>
            <w:shd w:val="clear" w:color="auto" w:fill="FFFFFF"/>
          </w:tcPr>
          <w:p w:rsidR="00033182" w:rsidRPr="00033182" w:rsidRDefault="00033182" w:rsidP="00033182">
            <w:pPr>
              <w:pStyle w:val="22"/>
              <w:shd w:val="clear" w:color="auto" w:fill="auto"/>
              <w:spacing w:before="0" w:after="0" w:line="274" w:lineRule="exact"/>
              <w:jc w:val="center"/>
              <w:rPr>
                <w:sz w:val="20"/>
                <w:szCs w:val="20"/>
              </w:rPr>
            </w:pPr>
            <w:r w:rsidRPr="00033182">
              <w:rPr>
                <w:rStyle w:val="211pt"/>
                <w:sz w:val="20"/>
                <w:szCs w:val="20"/>
              </w:rPr>
              <w:t>Краткое содержание письма Управления по бюджету и налогам Администрации Курского района Курской области</w:t>
            </w:r>
          </w:p>
        </w:tc>
        <w:tc>
          <w:tcPr>
            <w:tcW w:w="2678" w:type="dxa"/>
            <w:tcBorders>
              <w:left w:val="single" w:sz="4" w:space="0" w:color="auto"/>
              <w:bottom w:val="single" w:sz="4" w:space="0" w:color="auto"/>
              <w:right w:val="single" w:sz="4" w:space="0" w:color="auto"/>
            </w:tcBorders>
            <w:shd w:val="clear" w:color="auto" w:fill="FFFFFF"/>
          </w:tcPr>
          <w:p w:rsidR="00033182" w:rsidRPr="00033182" w:rsidRDefault="00033182" w:rsidP="00033182">
            <w:pPr>
              <w:pStyle w:val="22"/>
              <w:shd w:val="clear" w:color="auto" w:fill="auto"/>
              <w:spacing w:before="0" w:after="0" w:line="274" w:lineRule="exact"/>
              <w:jc w:val="center"/>
              <w:rPr>
                <w:sz w:val="20"/>
                <w:szCs w:val="20"/>
              </w:rPr>
            </w:pPr>
            <w:r w:rsidRPr="00033182">
              <w:rPr>
                <w:rStyle w:val="211pt"/>
                <w:sz w:val="20"/>
                <w:szCs w:val="20"/>
              </w:rPr>
              <w:t>Реквизиты приказа Управления по бюджету и налогам Администрации Курского района Курской области о применении бюджетных мер принуждения</w:t>
            </w:r>
          </w:p>
        </w:tc>
      </w:tr>
      <w:tr w:rsidR="00033182" w:rsidRPr="00033182" w:rsidTr="00033182">
        <w:trPr>
          <w:trHeight w:hRule="exact" w:val="518"/>
        </w:trPr>
        <w:tc>
          <w:tcPr>
            <w:tcW w:w="436" w:type="dxa"/>
            <w:tcBorders>
              <w:top w:val="single" w:sz="4" w:space="0" w:color="auto"/>
              <w:left w:val="single" w:sz="4" w:space="0" w:color="auto"/>
              <w:bottom w:val="single" w:sz="4" w:space="0" w:color="auto"/>
            </w:tcBorders>
            <w:shd w:val="clear" w:color="auto" w:fill="FFFFFF"/>
            <w:vAlign w:val="center"/>
          </w:tcPr>
          <w:p w:rsidR="00033182" w:rsidRPr="00033182" w:rsidRDefault="00033182" w:rsidP="00033182">
            <w:pPr>
              <w:pStyle w:val="22"/>
              <w:shd w:val="clear" w:color="auto" w:fill="auto"/>
              <w:spacing w:before="0" w:after="0" w:line="240" w:lineRule="auto"/>
              <w:jc w:val="center"/>
              <w:rPr>
                <w:sz w:val="20"/>
                <w:szCs w:val="20"/>
              </w:rPr>
            </w:pPr>
            <w:r>
              <w:rPr>
                <w:sz w:val="20"/>
                <w:szCs w:val="20"/>
              </w:rPr>
              <w:t>1</w:t>
            </w:r>
          </w:p>
        </w:tc>
        <w:tc>
          <w:tcPr>
            <w:tcW w:w="1275" w:type="dxa"/>
            <w:tcBorders>
              <w:top w:val="single" w:sz="4" w:space="0" w:color="auto"/>
              <w:left w:val="single" w:sz="4" w:space="0" w:color="auto"/>
              <w:bottom w:val="single" w:sz="4" w:space="0" w:color="auto"/>
            </w:tcBorders>
            <w:shd w:val="clear" w:color="auto" w:fill="FFFFFF"/>
            <w:vAlign w:val="center"/>
          </w:tcPr>
          <w:p w:rsidR="00033182" w:rsidRPr="00033182" w:rsidRDefault="00033182" w:rsidP="00033182">
            <w:pPr>
              <w:pStyle w:val="22"/>
              <w:shd w:val="clear" w:color="auto" w:fill="auto"/>
              <w:spacing w:before="0" w:after="0" w:line="240" w:lineRule="auto"/>
              <w:jc w:val="center"/>
              <w:rPr>
                <w:sz w:val="20"/>
                <w:szCs w:val="20"/>
              </w:rPr>
            </w:pPr>
            <w:r>
              <w:rPr>
                <w:sz w:val="20"/>
                <w:szCs w:val="20"/>
              </w:rPr>
              <w:t>2</w:t>
            </w:r>
          </w:p>
        </w:tc>
        <w:tc>
          <w:tcPr>
            <w:tcW w:w="1128" w:type="dxa"/>
            <w:tcBorders>
              <w:top w:val="single" w:sz="4" w:space="0" w:color="auto"/>
              <w:left w:val="single" w:sz="4" w:space="0" w:color="auto"/>
              <w:bottom w:val="single" w:sz="4" w:space="0" w:color="auto"/>
            </w:tcBorders>
            <w:shd w:val="clear" w:color="auto" w:fill="FFFFFF"/>
            <w:vAlign w:val="center"/>
          </w:tcPr>
          <w:p w:rsidR="00033182" w:rsidRPr="00033182" w:rsidRDefault="00033182" w:rsidP="00033182">
            <w:pPr>
              <w:pStyle w:val="22"/>
              <w:shd w:val="clear" w:color="auto" w:fill="auto"/>
              <w:spacing w:before="0" w:after="0" w:line="240" w:lineRule="auto"/>
              <w:jc w:val="center"/>
              <w:rPr>
                <w:sz w:val="20"/>
                <w:szCs w:val="20"/>
              </w:rPr>
            </w:pPr>
            <w:r>
              <w:rPr>
                <w:sz w:val="20"/>
                <w:szCs w:val="20"/>
              </w:rPr>
              <w:t>3</w:t>
            </w:r>
          </w:p>
        </w:tc>
        <w:tc>
          <w:tcPr>
            <w:tcW w:w="1526" w:type="dxa"/>
            <w:tcBorders>
              <w:top w:val="single" w:sz="4" w:space="0" w:color="auto"/>
              <w:left w:val="single" w:sz="4" w:space="0" w:color="auto"/>
              <w:bottom w:val="single" w:sz="4" w:space="0" w:color="auto"/>
            </w:tcBorders>
            <w:shd w:val="clear" w:color="auto" w:fill="FFFFFF"/>
            <w:vAlign w:val="center"/>
          </w:tcPr>
          <w:p w:rsidR="00033182" w:rsidRPr="00033182" w:rsidRDefault="00033182" w:rsidP="00033182">
            <w:pPr>
              <w:pStyle w:val="22"/>
              <w:shd w:val="clear" w:color="auto" w:fill="auto"/>
              <w:spacing w:before="0" w:after="0" w:line="240" w:lineRule="auto"/>
              <w:jc w:val="center"/>
              <w:rPr>
                <w:sz w:val="20"/>
                <w:szCs w:val="20"/>
              </w:rPr>
            </w:pPr>
            <w:r>
              <w:rPr>
                <w:sz w:val="20"/>
                <w:szCs w:val="20"/>
              </w:rPr>
              <w:t>4</w:t>
            </w:r>
          </w:p>
        </w:tc>
        <w:tc>
          <w:tcPr>
            <w:tcW w:w="2270" w:type="dxa"/>
            <w:tcBorders>
              <w:top w:val="single" w:sz="4" w:space="0" w:color="auto"/>
              <w:left w:val="single" w:sz="4" w:space="0" w:color="auto"/>
              <w:bottom w:val="single" w:sz="4" w:space="0" w:color="auto"/>
            </w:tcBorders>
            <w:shd w:val="clear" w:color="auto" w:fill="FFFFFF"/>
            <w:vAlign w:val="center"/>
          </w:tcPr>
          <w:p w:rsidR="00033182" w:rsidRPr="00033182" w:rsidRDefault="00033182" w:rsidP="00033182">
            <w:pPr>
              <w:pStyle w:val="22"/>
              <w:shd w:val="clear" w:color="auto" w:fill="auto"/>
              <w:spacing w:before="0" w:after="0" w:line="240" w:lineRule="auto"/>
              <w:jc w:val="center"/>
              <w:rPr>
                <w:sz w:val="20"/>
                <w:szCs w:val="20"/>
              </w:rPr>
            </w:pPr>
            <w:r>
              <w:rPr>
                <w:sz w:val="20"/>
                <w:szCs w:val="20"/>
              </w:rPr>
              <w:t>5</w:t>
            </w:r>
          </w:p>
        </w:tc>
        <w:tc>
          <w:tcPr>
            <w:tcW w:w="2530" w:type="dxa"/>
            <w:tcBorders>
              <w:top w:val="single" w:sz="4" w:space="0" w:color="auto"/>
              <w:left w:val="single" w:sz="4" w:space="0" w:color="auto"/>
              <w:bottom w:val="single" w:sz="4" w:space="0" w:color="auto"/>
            </w:tcBorders>
            <w:shd w:val="clear" w:color="auto" w:fill="FFFFFF"/>
            <w:vAlign w:val="center"/>
          </w:tcPr>
          <w:p w:rsidR="00033182" w:rsidRPr="00033182" w:rsidRDefault="00033182" w:rsidP="00033182">
            <w:pPr>
              <w:pStyle w:val="22"/>
              <w:shd w:val="clear" w:color="auto" w:fill="auto"/>
              <w:spacing w:before="0" w:after="0" w:line="240" w:lineRule="auto"/>
              <w:jc w:val="center"/>
              <w:rPr>
                <w:sz w:val="20"/>
                <w:szCs w:val="20"/>
              </w:rPr>
            </w:pPr>
            <w:r>
              <w:rPr>
                <w:sz w:val="20"/>
                <w:szCs w:val="20"/>
              </w:rPr>
              <w:t>6</w:t>
            </w:r>
          </w:p>
        </w:tc>
        <w:tc>
          <w:tcPr>
            <w:tcW w:w="2808" w:type="dxa"/>
            <w:tcBorders>
              <w:top w:val="single" w:sz="4" w:space="0" w:color="auto"/>
              <w:left w:val="single" w:sz="4" w:space="0" w:color="auto"/>
              <w:bottom w:val="single" w:sz="4" w:space="0" w:color="auto"/>
            </w:tcBorders>
            <w:shd w:val="clear" w:color="auto" w:fill="FFFFFF"/>
            <w:vAlign w:val="center"/>
          </w:tcPr>
          <w:p w:rsidR="00033182" w:rsidRPr="00033182" w:rsidRDefault="00033182" w:rsidP="00033182">
            <w:pPr>
              <w:pStyle w:val="22"/>
              <w:shd w:val="clear" w:color="auto" w:fill="auto"/>
              <w:spacing w:before="0" w:after="0" w:line="240" w:lineRule="auto"/>
              <w:jc w:val="center"/>
              <w:rPr>
                <w:sz w:val="20"/>
                <w:szCs w:val="20"/>
              </w:rPr>
            </w:pPr>
            <w:r>
              <w:rPr>
                <w:sz w:val="20"/>
                <w:szCs w:val="20"/>
              </w:rPr>
              <w:t>7</w:t>
            </w:r>
          </w:p>
        </w:tc>
        <w:tc>
          <w:tcPr>
            <w:tcW w:w="2678" w:type="dxa"/>
            <w:tcBorders>
              <w:left w:val="single" w:sz="4" w:space="0" w:color="auto"/>
              <w:bottom w:val="single" w:sz="4" w:space="0" w:color="auto"/>
              <w:right w:val="single" w:sz="4" w:space="0" w:color="auto"/>
            </w:tcBorders>
            <w:shd w:val="clear" w:color="auto" w:fill="FFFFFF"/>
            <w:vAlign w:val="center"/>
          </w:tcPr>
          <w:p w:rsidR="00033182" w:rsidRPr="00033182" w:rsidRDefault="00033182" w:rsidP="00033182">
            <w:pPr>
              <w:pStyle w:val="22"/>
              <w:shd w:val="clear" w:color="auto" w:fill="auto"/>
              <w:spacing w:before="0" w:after="0" w:line="240" w:lineRule="auto"/>
              <w:jc w:val="center"/>
              <w:rPr>
                <w:sz w:val="20"/>
                <w:szCs w:val="20"/>
              </w:rPr>
            </w:pPr>
            <w:r>
              <w:rPr>
                <w:sz w:val="20"/>
                <w:szCs w:val="20"/>
              </w:rPr>
              <w:t>8</w:t>
            </w:r>
          </w:p>
        </w:tc>
      </w:tr>
      <w:tr w:rsidR="00033182" w:rsidRPr="00033182" w:rsidTr="00033182">
        <w:trPr>
          <w:trHeight w:hRule="exact" w:val="336"/>
        </w:trPr>
        <w:tc>
          <w:tcPr>
            <w:tcW w:w="436" w:type="dxa"/>
            <w:tcBorders>
              <w:top w:val="single" w:sz="4" w:space="0" w:color="auto"/>
              <w:left w:val="single" w:sz="4" w:space="0" w:color="auto"/>
              <w:bottom w:val="single" w:sz="4" w:space="0" w:color="auto"/>
            </w:tcBorders>
            <w:shd w:val="clear" w:color="auto" w:fill="FFFFFF"/>
            <w:vAlign w:val="center"/>
          </w:tcPr>
          <w:p w:rsidR="00033182" w:rsidRPr="00033182" w:rsidRDefault="00033182" w:rsidP="00033182">
            <w:pPr>
              <w:pStyle w:val="22"/>
              <w:spacing w:before="0" w:after="0" w:line="240" w:lineRule="auto"/>
              <w:jc w:val="center"/>
              <w:rPr>
                <w:sz w:val="20"/>
                <w:szCs w:val="20"/>
              </w:rPr>
            </w:pPr>
          </w:p>
        </w:tc>
        <w:tc>
          <w:tcPr>
            <w:tcW w:w="1275" w:type="dxa"/>
            <w:tcBorders>
              <w:top w:val="single" w:sz="4" w:space="0" w:color="auto"/>
              <w:left w:val="single" w:sz="4" w:space="0" w:color="auto"/>
              <w:bottom w:val="single" w:sz="4" w:space="0" w:color="auto"/>
            </w:tcBorders>
            <w:shd w:val="clear" w:color="auto" w:fill="FFFFFF"/>
            <w:vAlign w:val="center"/>
          </w:tcPr>
          <w:p w:rsidR="00033182" w:rsidRPr="00033182" w:rsidRDefault="00033182" w:rsidP="00033182">
            <w:pPr>
              <w:pStyle w:val="22"/>
              <w:spacing w:before="0" w:after="0" w:line="240" w:lineRule="auto"/>
              <w:jc w:val="center"/>
              <w:rPr>
                <w:sz w:val="20"/>
                <w:szCs w:val="20"/>
              </w:rPr>
            </w:pPr>
          </w:p>
        </w:tc>
        <w:tc>
          <w:tcPr>
            <w:tcW w:w="1128" w:type="dxa"/>
            <w:tcBorders>
              <w:top w:val="single" w:sz="4" w:space="0" w:color="auto"/>
              <w:left w:val="single" w:sz="4" w:space="0" w:color="auto"/>
              <w:bottom w:val="single" w:sz="4" w:space="0" w:color="auto"/>
            </w:tcBorders>
            <w:shd w:val="clear" w:color="auto" w:fill="FFFFFF"/>
            <w:vAlign w:val="center"/>
          </w:tcPr>
          <w:p w:rsidR="00033182" w:rsidRPr="00033182" w:rsidRDefault="00033182" w:rsidP="00033182">
            <w:pPr>
              <w:pStyle w:val="22"/>
              <w:spacing w:before="0" w:after="0" w:line="240" w:lineRule="auto"/>
              <w:jc w:val="center"/>
              <w:rPr>
                <w:sz w:val="20"/>
                <w:szCs w:val="20"/>
              </w:rPr>
            </w:pPr>
          </w:p>
        </w:tc>
        <w:tc>
          <w:tcPr>
            <w:tcW w:w="1526" w:type="dxa"/>
            <w:tcBorders>
              <w:top w:val="single" w:sz="4" w:space="0" w:color="auto"/>
              <w:left w:val="single" w:sz="4" w:space="0" w:color="auto"/>
              <w:bottom w:val="single" w:sz="4" w:space="0" w:color="auto"/>
            </w:tcBorders>
            <w:shd w:val="clear" w:color="auto" w:fill="FFFFFF"/>
            <w:vAlign w:val="center"/>
          </w:tcPr>
          <w:p w:rsidR="00033182" w:rsidRPr="00033182" w:rsidRDefault="00033182" w:rsidP="00033182">
            <w:pPr>
              <w:pStyle w:val="22"/>
              <w:spacing w:before="0" w:after="0" w:line="240" w:lineRule="auto"/>
              <w:jc w:val="center"/>
              <w:rPr>
                <w:sz w:val="20"/>
                <w:szCs w:val="20"/>
              </w:rPr>
            </w:pPr>
          </w:p>
        </w:tc>
        <w:tc>
          <w:tcPr>
            <w:tcW w:w="2270" w:type="dxa"/>
            <w:tcBorders>
              <w:top w:val="single" w:sz="4" w:space="0" w:color="auto"/>
              <w:left w:val="single" w:sz="4" w:space="0" w:color="auto"/>
              <w:bottom w:val="single" w:sz="4" w:space="0" w:color="auto"/>
            </w:tcBorders>
            <w:shd w:val="clear" w:color="auto" w:fill="FFFFFF"/>
            <w:vAlign w:val="center"/>
          </w:tcPr>
          <w:p w:rsidR="00033182" w:rsidRPr="00033182" w:rsidRDefault="00033182" w:rsidP="00033182">
            <w:pPr>
              <w:pStyle w:val="22"/>
              <w:spacing w:before="0" w:after="0" w:line="240" w:lineRule="auto"/>
              <w:jc w:val="center"/>
              <w:rPr>
                <w:sz w:val="20"/>
                <w:szCs w:val="20"/>
              </w:rPr>
            </w:pPr>
          </w:p>
        </w:tc>
        <w:tc>
          <w:tcPr>
            <w:tcW w:w="2530" w:type="dxa"/>
            <w:tcBorders>
              <w:top w:val="single" w:sz="4" w:space="0" w:color="auto"/>
              <w:left w:val="single" w:sz="4" w:space="0" w:color="auto"/>
              <w:bottom w:val="single" w:sz="4" w:space="0" w:color="auto"/>
            </w:tcBorders>
            <w:shd w:val="clear" w:color="auto" w:fill="FFFFFF"/>
            <w:vAlign w:val="center"/>
          </w:tcPr>
          <w:p w:rsidR="00033182" w:rsidRPr="00033182" w:rsidRDefault="00033182" w:rsidP="00033182">
            <w:pPr>
              <w:pStyle w:val="22"/>
              <w:spacing w:before="0" w:after="0" w:line="240" w:lineRule="auto"/>
              <w:jc w:val="center"/>
              <w:rPr>
                <w:sz w:val="20"/>
                <w:szCs w:val="20"/>
              </w:rPr>
            </w:pPr>
          </w:p>
        </w:tc>
        <w:tc>
          <w:tcPr>
            <w:tcW w:w="2808" w:type="dxa"/>
            <w:tcBorders>
              <w:top w:val="single" w:sz="4" w:space="0" w:color="auto"/>
              <w:left w:val="single" w:sz="4" w:space="0" w:color="auto"/>
              <w:bottom w:val="single" w:sz="4" w:space="0" w:color="auto"/>
            </w:tcBorders>
            <w:shd w:val="clear" w:color="auto" w:fill="FFFFFF"/>
            <w:vAlign w:val="center"/>
          </w:tcPr>
          <w:p w:rsidR="00033182" w:rsidRPr="00033182" w:rsidRDefault="00033182" w:rsidP="00033182">
            <w:pPr>
              <w:pStyle w:val="22"/>
              <w:spacing w:before="0" w:after="0" w:line="240" w:lineRule="auto"/>
              <w:jc w:val="center"/>
              <w:rPr>
                <w:sz w:val="20"/>
                <w:szCs w:val="20"/>
              </w:rPr>
            </w:pPr>
          </w:p>
        </w:tc>
        <w:tc>
          <w:tcPr>
            <w:tcW w:w="2678" w:type="dxa"/>
            <w:tcBorders>
              <w:top w:val="single" w:sz="4" w:space="0" w:color="auto"/>
              <w:left w:val="single" w:sz="4" w:space="0" w:color="auto"/>
              <w:bottom w:val="single" w:sz="4" w:space="0" w:color="auto"/>
              <w:right w:val="single" w:sz="4" w:space="0" w:color="auto"/>
            </w:tcBorders>
            <w:shd w:val="clear" w:color="auto" w:fill="FFFFFF"/>
            <w:vAlign w:val="center"/>
          </w:tcPr>
          <w:p w:rsidR="00033182" w:rsidRPr="00033182" w:rsidRDefault="00033182" w:rsidP="00033182">
            <w:pPr>
              <w:pStyle w:val="22"/>
              <w:spacing w:before="0" w:after="0" w:line="240" w:lineRule="auto"/>
              <w:jc w:val="center"/>
              <w:rPr>
                <w:sz w:val="20"/>
                <w:szCs w:val="20"/>
              </w:rPr>
            </w:pPr>
          </w:p>
        </w:tc>
      </w:tr>
    </w:tbl>
    <w:p w:rsidR="00033182" w:rsidRPr="00033182" w:rsidRDefault="00033182" w:rsidP="00033182">
      <w:pPr>
        <w:jc w:val="center"/>
        <w:rPr>
          <w:rFonts w:ascii="Times New Roman" w:hAnsi="Times New Roman" w:cs="Times New Roman"/>
          <w:sz w:val="28"/>
          <w:szCs w:val="28"/>
        </w:rPr>
      </w:pPr>
    </w:p>
    <w:sectPr w:rsidR="00033182" w:rsidRPr="00033182" w:rsidSect="005473E1">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F3F3F"/>
    <w:multiLevelType w:val="multilevel"/>
    <w:tmpl w:val="2F1801C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A502E7"/>
    <w:multiLevelType w:val="multilevel"/>
    <w:tmpl w:val="A370A0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B6F6A0E"/>
    <w:multiLevelType w:val="multilevel"/>
    <w:tmpl w:val="2F1801C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40A303D"/>
    <w:multiLevelType w:val="multilevel"/>
    <w:tmpl w:val="7B780E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useFELayout/>
  </w:compat>
  <w:rsids>
    <w:rsidRoot w:val="009707CE"/>
    <w:rsid w:val="00033182"/>
    <w:rsid w:val="00077BEF"/>
    <w:rsid w:val="0029320C"/>
    <w:rsid w:val="002F2106"/>
    <w:rsid w:val="0054031B"/>
    <w:rsid w:val="005473E1"/>
    <w:rsid w:val="006B7A22"/>
    <w:rsid w:val="008270BE"/>
    <w:rsid w:val="0084220E"/>
    <w:rsid w:val="0096579A"/>
    <w:rsid w:val="009707CE"/>
    <w:rsid w:val="009721D5"/>
    <w:rsid w:val="00AD63C5"/>
    <w:rsid w:val="00B35A63"/>
    <w:rsid w:val="00BE0EBD"/>
    <w:rsid w:val="00CC4934"/>
    <w:rsid w:val="00D646C4"/>
    <w:rsid w:val="00FA04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B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707CE"/>
  </w:style>
  <w:style w:type="character" w:styleId="a3">
    <w:name w:val="Hyperlink"/>
    <w:basedOn w:val="a0"/>
    <w:uiPriority w:val="99"/>
    <w:semiHidden/>
    <w:unhideWhenUsed/>
    <w:rsid w:val="009707CE"/>
    <w:rPr>
      <w:color w:val="0000FF"/>
      <w:u w:val="single"/>
    </w:rPr>
  </w:style>
  <w:style w:type="paragraph" w:styleId="a4">
    <w:name w:val="Normal (Web)"/>
    <w:basedOn w:val="a"/>
    <w:uiPriority w:val="99"/>
    <w:semiHidden/>
    <w:unhideWhenUsed/>
    <w:rsid w:val="009707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29320C"/>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uiPriority w:val="99"/>
    <w:rsid w:val="0029320C"/>
    <w:pPr>
      <w:widowControl w:val="0"/>
      <w:autoSpaceDE w:val="0"/>
      <w:autoSpaceDN w:val="0"/>
      <w:adjustRightInd w:val="0"/>
      <w:spacing w:after="0" w:line="240" w:lineRule="auto"/>
    </w:pPr>
    <w:rPr>
      <w:rFonts w:ascii="Arial" w:hAnsi="Arial" w:cs="Arial"/>
      <w:b/>
      <w:bCs/>
      <w:sz w:val="20"/>
      <w:szCs w:val="20"/>
    </w:rPr>
  </w:style>
  <w:style w:type="table" w:styleId="a5">
    <w:name w:val="Table Grid"/>
    <w:basedOn w:val="a1"/>
    <w:uiPriority w:val="59"/>
    <w:rsid w:val="002932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29320C"/>
    <w:pPr>
      <w:spacing w:after="0" w:line="240" w:lineRule="auto"/>
      <w:jc w:val="both"/>
    </w:pPr>
    <w:rPr>
      <w:rFonts w:ascii="Times New Roman" w:eastAsia="Times New Roman" w:hAnsi="Times New Roman" w:cs="Times New Roman"/>
      <w:sz w:val="28"/>
      <w:szCs w:val="20"/>
      <w:lang w:val="en-US"/>
    </w:rPr>
  </w:style>
  <w:style w:type="character" w:customStyle="1" w:styleId="20">
    <w:name w:val="Основной текст 2 Знак"/>
    <w:basedOn w:val="a0"/>
    <w:link w:val="2"/>
    <w:rsid w:val="0029320C"/>
    <w:rPr>
      <w:rFonts w:ascii="Times New Roman" w:eastAsia="Times New Roman" w:hAnsi="Times New Roman" w:cs="Times New Roman"/>
      <w:sz w:val="28"/>
      <w:szCs w:val="20"/>
      <w:lang w:val="en-US"/>
    </w:rPr>
  </w:style>
  <w:style w:type="paragraph" w:styleId="a6">
    <w:name w:val="Balloon Text"/>
    <w:basedOn w:val="a"/>
    <w:link w:val="a7"/>
    <w:uiPriority w:val="99"/>
    <w:semiHidden/>
    <w:unhideWhenUsed/>
    <w:rsid w:val="00D646C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46C4"/>
    <w:rPr>
      <w:rFonts w:ascii="Tahoma" w:hAnsi="Tahoma" w:cs="Tahoma"/>
      <w:sz w:val="16"/>
      <w:szCs w:val="16"/>
    </w:rPr>
  </w:style>
  <w:style w:type="character" w:customStyle="1" w:styleId="21">
    <w:name w:val="Основной текст (2)_"/>
    <w:basedOn w:val="a0"/>
    <w:link w:val="22"/>
    <w:rsid w:val="002F2106"/>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2F2106"/>
    <w:pPr>
      <w:widowControl w:val="0"/>
      <w:shd w:val="clear" w:color="auto" w:fill="FFFFFF"/>
      <w:spacing w:before="600" w:after="900" w:line="322" w:lineRule="exact"/>
      <w:jc w:val="both"/>
    </w:pPr>
    <w:rPr>
      <w:rFonts w:ascii="Times New Roman" w:eastAsia="Times New Roman" w:hAnsi="Times New Roman" w:cs="Times New Roman"/>
      <w:sz w:val="28"/>
      <w:szCs w:val="28"/>
    </w:rPr>
  </w:style>
  <w:style w:type="character" w:customStyle="1" w:styleId="3">
    <w:name w:val="Заголовок №3_"/>
    <w:basedOn w:val="a0"/>
    <w:link w:val="30"/>
    <w:rsid w:val="002F2106"/>
    <w:rPr>
      <w:rFonts w:ascii="Times New Roman" w:eastAsia="Times New Roman" w:hAnsi="Times New Roman" w:cs="Times New Roman"/>
      <w:b/>
      <w:bCs/>
      <w:sz w:val="28"/>
      <w:szCs w:val="28"/>
      <w:shd w:val="clear" w:color="auto" w:fill="FFFFFF"/>
    </w:rPr>
  </w:style>
  <w:style w:type="paragraph" w:customStyle="1" w:styleId="30">
    <w:name w:val="Заголовок №3"/>
    <w:basedOn w:val="a"/>
    <w:link w:val="3"/>
    <w:rsid w:val="002F2106"/>
    <w:pPr>
      <w:widowControl w:val="0"/>
      <w:shd w:val="clear" w:color="auto" w:fill="FFFFFF"/>
      <w:spacing w:before="300" w:after="0" w:line="317" w:lineRule="exact"/>
      <w:jc w:val="center"/>
      <w:outlineLvl w:val="2"/>
    </w:pPr>
    <w:rPr>
      <w:rFonts w:ascii="Times New Roman" w:eastAsia="Times New Roman" w:hAnsi="Times New Roman" w:cs="Times New Roman"/>
      <w:b/>
      <w:bCs/>
      <w:sz w:val="28"/>
      <w:szCs w:val="28"/>
    </w:rPr>
  </w:style>
  <w:style w:type="character" w:customStyle="1" w:styleId="21pt">
    <w:name w:val="Основной текст (2) + Интервал 1 pt"/>
    <w:basedOn w:val="21"/>
    <w:rsid w:val="008270BE"/>
    <w:rPr>
      <w:b w:val="0"/>
      <w:bCs w:val="0"/>
      <w:i w:val="0"/>
      <w:iCs w:val="0"/>
      <w:smallCaps w:val="0"/>
      <w:strike w:val="0"/>
      <w:color w:val="000000"/>
      <w:spacing w:val="30"/>
      <w:w w:val="100"/>
      <w:position w:val="0"/>
      <w:u w:val="none"/>
      <w:lang w:val="ru-RU" w:eastAsia="ru-RU" w:bidi="ru-RU"/>
    </w:rPr>
  </w:style>
  <w:style w:type="character" w:customStyle="1" w:styleId="4">
    <w:name w:val="Основной текст (4)_"/>
    <w:basedOn w:val="a0"/>
    <w:link w:val="40"/>
    <w:rsid w:val="005473E1"/>
    <w:rPr>
      <w:rFonts w:ascii="Courier New" w:eastAsia="Courier New" w:hAnsi="Courier New" w:cs="Courier New"/>
      <w:spacing w:val="-10"/>
      <w:sz w:val="19"/>
      <w:szCs w:val="19"/>
      <w:shd w:val="clear" w:color="auto" w:fill="FFFFFF"/>
    </w:rPr>
  </w:style>
  <w:style w:type="character" w:customStyle="1" w:styleId="6">
    <w:name w:val="Основной текст (6)_"/>
    <w:basedOn w:val="a0"/>
    <w:link w:val="60"/>
    <w:rsid w:val="005473E1"/>
    <w:rPr>
      <w:rFonts w:ascii="Times New Roman" w:eastAsia="Times New Roman" w:hAnsi="Times New Roman" w:cs="Times New Roman"/>
      <w:spacing w:val="20"/>
      <w:sz w:val="20"/>
      <w:szCs w:val="20"/>
      <w:shd w:val="clear" w:color="auto" w:fill="FFFFFF"/>
    </w:rPr>
  </w:style>
  <w:style w:type="character" w:customStyle="1" w:styleId="7">
    <w:name w:val="Основной текст (7)_"/>
    <w:basedOn w:val="a0"/>
    <w:link w:val="70"/>
    <w:rsid w:val="005473E1"/>
    <w:rPr>
      <w:rFonts w:ascii="Consolas" w:eastAsia="Consolas" w:hAnsi="Consolas" w:cs="Consolas"/>
      <w:spacing w:val="20"/>
      <w:sz w:val="19"/>
      <w:szCs w:val="19"/>
      <w:shd w:val="clear" w:color="auto" w:fill="FFFFFF"/>
    </w:rPr>
  </w:style>
  <w:style w:type="paragraph" w:customStyle="1" w:styleId="40">
    <w:name w:val="Основной текст (4)"/>
    <w:basedOn w:val="a"/>
    <w:link w:val="4"/>
    <w:rsid w:val="005473E1"/>
    <w:pPr>
      <w:widowControl w:val="0"/>
      <w:shd w:val="clear" w:color="auto" w:fill="FFFFFF"/>
      <w:spacing w:after="1020" w:line="0" w:lineRule="atLeast"/>
      <w:jc w:val="both"/>
    </w:pPr>
    <w:rPr>
      <w:rFonts w:ascii="Courier New" w:eastAsia="Courier New" w:hAnsi="Courier New" w:cs="Courier New"/>
      <w:spacing w:val="-10"/>
      <w:sz w:val="19"/>
      <w:szCs w:val="19"/>
    </w:rPr>
  </w:style>
  <w:style w:type="paragraph" w:customStyle="1" w:styleId="60">
    <w:name w:val="Основной текст (6)"/>
    <w:basedOn w:val="a"/>
    <w:link w:val="6"/>
    <w:rsid w:val="005473E1"/>
    <w:pPr>
      <w:widowControl w:val="0"/>
      <w:shd w:val="clear" w:color="auto" w:fill="FFFFFF"/>
      <w:spacing w:after="0" w:line="226" w:lineRule="exact"/>
      <w:ind w:firstLine="540"/>
      <w:jc w:val="both"/>
    </w:pPr>
    <w:rPr>
      <w:rFonts w:ascii="Times New Roman" w:eastAsia="Times New Roman" w:hAnsi="Times New Roman" w:cs="Times New Roman"/>
      <w:spacing w:val="20"/>
      <w:sz w:val="20"/>
      <w:szCs w:val="20"/>
    </w:rPr>
  </w:style>
  <w:style w:type="paragraph" w:customStyle="1" w:styleId="70">
    <w:name w:val="Основной текст (7)"/>
    <w:basedOn w:val="a"/>
    <w:link w:val="7"/>
    <w:rsid w:val="005473E1"/>
    <w:pPr>
      <w:widowControl w:val="0"/>
      <w:shd w:val="clear" w:color="auto" w:fill="FFFFFF"/>
      <w:spacing w:after="300" w:line="226" w:lineRule="exact"/>
    </w:pPr>
    <w:rPr>
      <w:rFonts w:ascii="Consolas" w:eastAsia="Consolas" w:hAnsi="Consolas" w:cs="Consolas"/>
      <w:spacing w:val="20"/>
      <w:sz w:val="19"/>
      <w:szCs w:val="19"/>
    </w:rPr>
  </w:style>
  <w:style w:type="character" w:customStyle="1" w:styleId="8">
    <w:name w:val="Основной текст (8)_"/>
    <w:basedOn w:val="a0"/>
    <w:link w:val="80"/>
    <w:rsid w:val="00033182"/>
    <w:rPr>
      <w:rFonts w:ascii="Times New Roman" w:eastAsia="Times New Roman" w:hAnsi="Times New Roman" w:cs="Times New Roman"/>
      <w:sz w:val="28"/>
      <w:szCs w:val="28"/>
      <w:shd w:val="clear" w:color="auto" w:fill="FFFFFF"/>
    </w:rPr>
  </w:style>
  <w:style w:type="paragraph" w:customStyle="1" w:styleId="80">
    <w:name w:val="Основной текст (8)"/>
    <w:basedOn w:val="a"/>
    <w:link w:val="8"/>
    <w:rsid w:val="00033182"/>
    <w:pPr>
      <w:widowControl w:val="0"/>
      <w:shd w:val="clear" w:color="auto" w:fill="FFFFFF"/>
      <w:spacing w:after="360" w:line="322" w:lineRule="exact"/>
      <w:jc w:val="right"/>
    </w:pPr>
    <w:rPr>
      <w:rFonts w:ascii="Times New Roman" w:eastAsia="Times New Roman" w:hAnsi="Times New Roman" w:cs="Times New Roman"/>
      <w:sz w:val="28"/>
      <w:szCs w:val="28"/>
    </w:rPr>
  </w:style>
  <w:style w:type="character" w:customStyle="1" w:styleId="211pt">
    <w:name w:val="Основной текст (2) + 11 pt"/>
    <w:basedOn w:val="21"/>
    <w:rsid w:val="00033182"/>
    <w:rPr>
      <w:b w:val="0"/>
      <w:bCs w:val="0"/>
      <w:i w:val="0"/>
      <w:iCs w:val="0"/>
      <w:smallCaps w:val="0"/>
      <w:strike w:val="0"/>
      <w:color w:val="000000"/>
      <w:spacing w:val="0"/>
      <w:w w:val="100"/>
      <w:position w:val="0"/>
      <w:sz w:val="22"/>
      <w:szCs w:val="22"/>
      <w:u w:val="none"/>
      <w:lang w:val="ru-RU" w:eastAsia="ru-RU" w:bidi="ru-RU"/>
    </w:rPr>
  </w:style>
  <w:style w:type="character" w:customStyle="1" w:styleId="2CourierNew4pt">
    <w:name w:val="Основной текст (2) + Courier New;4 pt"/>
    <w:basedOn w:val="21"/>
    <w:rsid w:val="00033182"/>
    <w:rPr>
      <w:rFonts w:ascii="Courier New" w:eastAsia="Courier New" w:hAnsi="Courier New" w:cs="Courier New"/>
      <w:b w:val="0"/>
      <w:bCs w:val="0"/>
      <w:i w:val="0"/>
      <w:iCs w:val="0"/>
      <w:smallCaps w:val="0"/>
      <w:strike w:val="0"/>
      <w:color w:val="000000"/>
      <w:spacing w:val="0"/>
      <w:w w:val="100"/>
      <w:position w:val="0"/>
      <w:sz w:val="8"/>
      <w:szCs w:val="8"/>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2030402756">
      <w:bodyDiv w:val="1"/>
      <w:marLeft w:val="0"/>
      <w:marRight w:val="0"/>
      <w:marTop w:val="0"/>
      <w:marBottom w:val="0"/>
      <w:divBdr>
        <w:top w:val="none" w:sz="0" w:space="0" w:color="auto"/>
        <w:left w:val="none" w:sz="0" w:space="0" w:color="auto"/>
        <w:bottom w:val="none" w:sz="0" w:space="0" w:color="auto"/>
        <w:right w:val="none" w:sz="0" w:space="0" w:color="auto"/>
      </w:divBdr>
      <w:divsChild>
        <w:div w:id="277832489">
          <w:marLeft w:val="0"/>
          <w:marRight w:val="0"/>
          <w:marTop w:val="0"/>
          <w:marBottom w:val="72"/>
          <w:divBdr>
            <w:top w:val="none" w:sz="0" w:space="0" w:color="auto"/>
            <w:left w:val="none" w:sz="0" w:space="0" w:color="auto"/>
            <w:bottom w:val="none" w:sz="0" w:space="0" w:color="auto"/>
            <w:right w:val="none" w:sz="0" w:space="0" w:color="auto"/>
          </w:divBdr>
        </w:div>
        <w:div w:id="885676140">
          <w:marLeft w:val="0"/>
          <w:marRight w:val="0"/>
          <w:marTop w:val="0"/>
          <w:marBottom w:val="43"/>
          <w:divBdr>
            <w:top w:val="none" w:sz="0" w:space="0" w:color="auto"/>
            <w:left w:val="none" w:sz="0" w:space="0" w:color="auto"/>
            <w:bottom w:val="none" w:sz="0" w:space="0" w:color="auto"/>
            <w:right w:val="none" w:sz="0" w:space="0" w:color="auto"/>
          </w:divBdr>
        </w:div>
        <w:div w:id="927349847">
          <w:marLeft w:val="0"/>
          <w:marRight w:val="0"/>
          <w:marTop w:val="144"/>
          <w:marBottom w:val="0"/>
          <w:divBdr>
            <w:top w:val="none" w:sz="0" w:space="0" w:color="auto"/>
            <w:left w:val="none" w:sz="0" w:space="0" w:color="auto"/>
            <w:bottom w:val="none" w:sz="0" w:space="0" w:color="auto"/>
            <w:right w:val="none" w:sz="0" w:space="0" w:color="auto"/>
          </w:divBdr>
        </w:div>
        <w:div w:id="2118675698">
          <w:marLeft w:val="0"/>
          <w:marRight w:val="0"/>
          <w:marTop w:val="144"/>
          <w:marBottom w:val="0"/>
          <w:divBdr>
            <w:top w:val="none" w:sz="0" w:space="0" w:color="auto"/>
            <w:left w:val="none" w:sz="0" w:space="0" w:color="auto"/>
            <w:bottom w:val="none" w:sz="0" w:space="0" w:color="auto"/>
            <w:right w:val="none" w:sz="0" w:space="0" w:color="auto"/>
          </w:divBdr>
        </w:div>
        <w:div w:id="538324153">
          <w:marLeft w:val="0"/>
          <w:marRight w:val="0"/>
          <w:marTop w:val="144"/>
          <w:marBottom w:val="0"/>
          <w:divBdr>
            <w:top w:val="none" w:sz="0" w:space="0" w:color="auto"/>
            <w:left w:val="none" w:sz="0" w:space="0" w:color="auto"/>
            <w:bottom w:val="none" w:sz="0" w:space="0" w:color="auto"/>
            <w:right w:val="none" w:sz="0" w:space="0" w:color="auto"/>
          </w:divBdr>
        </w:div>
        <w:div w:id="1113522924">
          <w:marLeft w:val="0"/>
          <w:marRight w:val="0"/>
          <w:marTop w:val="144"/>
          <w:marBottom w:val="0"/>
          <w:divBdr>
            <w:top w:val="none" w:sz="0" w:space="0" w:color="auto"/>
            <w:left w:val="none" w:sz="0" w:space="0" w:color="auto"/>
            <w:bottom w:val="none" w:sz="0" w:space="0" w:color="auto"/>
            <w:right w:val="none" w:sz="0" w:space="0" w:color="auto"/>
          </w:divBdr>
        </w:div>
        <w:div w:id="807282911">
          <w:marLeft w:val="0"/>
          <w:marRight w:val="0"/>
          <w:marTop w:val="14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2962</Words>
  <Characters>16886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19809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dc:creator>
  <cp:lastModifiedBy>Agadjanyan</cp:lastModifiedBy>
  <cp:revision>2</cp:revision>
  <cp:lastPrinted>2016-02-03T09:45:00Z</cp:lastPrinted>
  <dcterms:created xsi:type="dcterms:W3CDTF">2020-12-28T15:22:00Z</dcterms:created>
  <dcterms:modified xsi:type="dcterms:W3CDTF">2020-12-28T15:22:00Z</dcterms:modified>
</cp:coreProperties>
</file>