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B3" w:rsidRPr="00412042" w:rsidRDefault="00FE57B3" w:rsidP="00FE57B3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b w:val="0"/>
          <w:sz w:val="40"/>
          <w:szCs w:val="40"/>
        </w:rPr>
      </w:pPr>
      <w:bookmarkStart w:id="0" w:name="_GoBack"/>
      <w:bookmarkEnd w:id="0"/>
      <w:r w:rsidRPr="00412042">
        <w:rPr>
          <w:rFonts w:ascii="Times New Roman" w:hAnsi="Times New Roman" w:cs="Times New Roman"/>
          <w:b w:val="0"/>
          <w:sz w:val="40"/>
          <w:szCs w:val="40"/>
        </w:rPr>
        <w:t>АДМИНИСТРАЦИЯ</w:t>
      </w:r>
    </w:p>
    <w:p w:rsidR="00FE57B3" w:rsidRPr="00FE57B3" w:rsidRDefault="00FE57B3" w:rsidP="00FE57B3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2042">
        <w:rPr>
          <w:rFonts w:ascii="Times New Roman" w:hAnsi="Times New Roman" w:cs="Times New Roman"/>
          <w:b w:val="0"/>
          <w:sz w:val="40"/>
          <w:szCs w:val="40"/>
        </w:rPr>
        <w:t>КУРСКОГО РАЙОНА КУРСКОЙ ОБЛАСТИ</w:t>
      </w:r>
    </w:p>
    <w:p w:rsidR="00FE57B3" w:rsidRPr="00412042" w:rsidRDefault="00FE57B3" w:rsidP="00FE57B3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412042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FE57B3" w:rsidRPr="00412042" w:rsidRDefault="00412042" w:rsidP="00FE57B3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от 18.11.2021</w:t>
      </w:r>
      <w:r w:rsidR="00FE57B3" w:rsidRPr="00412042">
        <w:rPr>
          <w:rFonts w:ascii="Times New Roman" w:hAnsi="Times New Roman" w:cs="Times New Roman"/>
          <w:b w:val="0"/>
          <w:sz w:val="36"/>
          <w:szCs w:val="36"/>
        </w:rPr>
        <w:t xml:space="preserve">г. № </w:t>
      </w:r>
      <w:r>
        <w:rPr>
          <w:rFonts w:ascii="Times New Roman" w:hAnsi="Times New Roman" w:cs="Times New Roman"/>
          <w:b w:val="0"/>
          <w:sz w:val="36"/>
          <w:szCs w:val="36"/>
        </w:rPr>
        <w:t>1995</w:t>
      </w:r>
    </w:p>
    <w:p w:rsidR="0053107F" w:rsidRPr="00A3094F" w:rsidRDefault="0053107F" w:rsidP="0053107F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07F" w:rsidRDefault="0053107F" w:rsidP="0053107F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C7E" w:rsidRDefault="00DB4C7E" w:rsidP="0053107F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7B86" w:rsidRDefault="00720651">
      <w:pPr>
        <w:spacing w:line="24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Об утверждении перечня главных администраторов источников финансирования дефицита бюджета Курск</w:t>
      </w:r>
      <w:r w:rsidR="007E24D2">
        <w:rPr>
          <w:rFonts w:ascii="Times New Roman" w:hAnsi="Times New Roman"/>
          <w:b/>
          <w:bCs/>
          <w:sz w:val="28"/>
          <w:szCs w:val="28"/>
        </w:rPr>
        <w:t>ого района Курской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, порядка и сроков внесения изменений в перечень главных администраторов источников финансирования дефицита бюджета </w:t>
      </w:r>
      <w:r w:rsidR="007E24D2">
        <w:rPr>
          <w:rFonts w:ascii="Times New Roman" w:hAnsi="Times New Roman"/>
          <w:b/>
          <w:bCs/>
          <w:sz w:val="28"/>
          <w:szCs w:val="28"/>
        </w:rPr>
        <w:t>Курского района Курской области</w:t>
      </w:r>
    </w:p>
    <w:p w:rsidR="00907B86" w:rsidRDefault="00907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07B86" w:rsidRDefault="00720651">
      <w:pPr>
        <w:spacing w:after="0" w:line="240" w:lineRule="auto"/>
        <w:jc w:val="both"/>
      </w:pPr>
      <w:r>
        <w:rPr>
          <w:rFonts w:ascii="Times New Roman" w:hAnsi="Times New Roman"/>
          <w:iCs/>
          <w:sz w:val="28"/>
          <w:szCs w:val="28"/>
        </w:rPr>
        <w:tab/>
        <w:t xml:space="preserve">В соответствии с </w:t>
      </w:r>
      <w:r w:rsidRPr="00645117">
        <w:rPr>
          <w:rFonts w:ascii="Times New Roman" w:hAnsi="Times New Roman"/>
          <w:sz w:val="28"/>
          <w:szCs w:val="28"/>
        </w:rPr>
        <w:t>пунктом 4 статьи 160.2</w:t>
      </w:r>
      <w:r w:rsidR="00645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Бюджетного кодекса Российской Федерации, постановлением Правительства Российской Федерации от 16</w:t>
      </w:r>
      <w:r w:rsidR="00EB4C14">
        <w:rPr>
          <w:rFonts w:ascii="Times New Roman" w:hAnsi="Times New Roman"/>
          <w:iCs/>
          <w:sz w:val="28"/>
          <w:szCs w:val="28"/>
        </w:rPr>
        <w:t xml:space="preserve"> сентября </w:t>
      </w:r>
      <w:r>
        <w:rPr>
          <w:rFonts w:ascii="Times New Roman" w:hAnsi="Times New Roman"/>
          <w:iCs/>
          <w:sz w:val="28"/>
          <w:szCs w:val="28"/>
        </w:rPr>
        <w:t xml:space="preserve">2021 </w:t>
      </w:r>
      <w:r w:rsidR="00EB4C14">
        <w:rPr>
          <w:rFonts w:ascii="Times New Roman" w:hAnsi="Times New Roman"/>
          <w:iCs/>
          <w:sz w:val="28"/>
          <w:szCs w:val="28"/>
        </w:rPr>
        <w:t xml:space="preserve">г. </w:t>
      </w:r>
      <w:r>
        <w:rPr>
          <w:rFonts w:ascii="Times New Roman" w:hAnsi="Times New Roman"/>
          <w:iCs/>
          <w:sz w:val="28"/>
          <w:szCs w:val="28"/>
        </w:rPr>
        <w:t>№ 1568 «Об утверждении о</w:t>
      </w:r>
      <w:r w:rsidR="00EB4C14">
        <w:rPr>
          <w:rFonts w:ascii="Times New Roman" w:hAnsi="Times New Roman"/>
          <w:iCs/>
          <w:sz w:val="28"/>
          <w:szCs w:val="28"/>
        </w:rPr>
        <w:t xml:space="preserve">бщих требований </w:t>
      </w:r>
      <w:r>
        <w:rPr>
          <w:rFonts w:ascii="Times New Roman" w:hAnsi="Times New Roman"/>
          <w:iCs/>
          <w:sz w:val="28"/>
          <w:szCs w:val="28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EB4C14">
        <w:rPr>
          <w:rFonts w:ascii="Times New Roman" w:hAnsi="Times New Roman"/>
          <w:iCs/>
          <w:sz w:val="28"/>
          <w:szCs w:val="28"/>
        </w:rPr>
        <w:t xml:space="preserve">Администрация Курского района Курской области </w:t>
      </w:r>
      <w:r>
        <w:rPr>
          <w:rFonts w:ascii="Times New Roman" w:hAnsi="Times New Roman"/>
          <w:iCs/>
          <w:sz w:val="28"/>
          <w:szCs w:val="28"/>
        </w:rPr>
        <w:t>ПОСТАНОВЛЯ</w:t>
      </w:r>
      <w:r w:rsidR="00EB4C14">
        <w:rPr>
          <w:rFonts w:ascii="Times New Roman" w:hAnsi="Times New Roman"/>
          <w:iCs/>
          <w:sz w:val="28"/>
          <w:szCs w:val="28"/>
        </w:rPr>
        <w:t>ЕТ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907B86" w:rsidRDefault="00907B8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3107F" w:rsidRDefault="0072065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EB4C14">
        <w:rPr>
          <w:sz w:val="28"/>
          <w:szCs w:val="28"/>
        </w:rPr>
        <w:t xml:space="preserve"> прилагаемые</w:t>
      </w:r>
      <w:r w:rsidR="0053107F">
        <w:rPr>
          <w:sz w:val="28"/>
          <w:szCs w:val="28"/>
        </w:rPr>
        <w:t>:</w:t>
      </w:r>
    </w:p>
    <w:p w:rsidR="00907B86" w:rsidRDefault="0053107F" w:rsidP="0053107F">
      <w:pPr>
        <w:pStyle w:val="ConsPlusNormal0"/>
        <w:ind w:firstLine="708"/>
        <w:jc w:val="both"/>
      </w:pPr>
      <w:r>
        <w:rPr>
          <w:sz w:val="28"/>
          <w:szCs w:val="28"/>
        </w:rPr>
        <w:t>П</w:t>
      </w:r>
      <w:r w:rsidR="00720651" w:rsidRPr="007E24D2">
        <w:rPr>
          <w:sz w:val="28"/>
          <w:szCs w:val="28"/>
        </w:rPr>
        <w:t>еречень</w:t>
      </w:r>
      <w:r w:rsidR="00720651">
        <w:rPr>
          <w:sz w:val="28"/>
          <w:szCs w:val="28"/>
        </w:rPr>
        <w:t xml:space="preserve"> главных администраторов источников финансирования дефицита </w:t>
      </w:r>
      <w:r w:rsidR="00720651" w:rsidRPr="007E24D2">
        <w:rPr>
          <w:sz w:val="28"/>
          <w:szCs w:val="28"/>
        </w:rPr>
        <w:t xml:space="preserve">бюджета </w:t>
      </w:r>
      <w:r w:rsidR="007E24D2" w:rsidRPr="007E24D2">
        <w:rPr>
          <w:bCs/>
          <w:sz w:val="28"/>
          <w:szCs w:val="28"/>
        </w:rPr>
        <w:t>Курского района Курской области</w:t>
      </w:r>
      <w:r w:rsidR="0046722F">
        <w:rPr>
          <w:sz w:val="28"/>
          <w:szCs w:val="28"/>
        </w:rPr>
        <w:t>;</w:t>
      </w:r>
    </w:p>
    <w:p w:rsidR="00907B86" w:rsidRDefault="0053107F" w:rsidP="0053107F">
      <w:pPr>
        <w:pStyle w:val="ConsPlusNormal0"/>
        <w:ind w:firstLine="567"/>
        <w:jc w:val="both"/>
      </w:pPr>
      <w:r>
        <w:rPr>
          <w:sz w:val="28"/>
          <w:szCs w:val="28"/>
        </w:rPr>
        <w:t>П</w:t>
      </w:r>
      <w:r w:rsidR="00720651">
        <w:rPr>
          <w:sz w:val="28"/>
          <w:szCs w:val="28"/>
        </w:rPr>
        <w:t xml:space="preserve">орядок и сроки внесения изменений в </w:t>
      </w:r>
      <w:r w:rsidR="00720651" w:rsidRPr="007E24D2">
        <w:rPr>
          <w:sz w:val="28"/>
          <w:szCs w:val="28"/>
        </w:rPr>
        <w:t>перечень</w:t>
      </w:r>
      <w:r w:rsidR="00720651">
        <w:rPr>
          <w:sz w:val="28"/>
          <w:szCs w:val="28"/>
        </w:rPr>
        <w:t xml:space="preserve"> главных администраторов источников финансирования дефицита бюджета </w:t>
      </w:r>
      <w:r w:rsidR="007E24D2" w:rsidRPr="007E24D2">
        <w:rPr>
          <w:bCs/>
          <w:sz w:val="28"/>
          <w:szCs w:val="28"/>
        </w:rPr>
        <w:t>Курского района Курской области</w:t>
      </w:r>
      <w:r w:rsidR="00720651">
        <w:rPr>
          <w:sz w:val="28"/>
        </w:rPr>
        <w:t xml:space="preserve"> (далее – Порядок)</w:t>
      </w:r>
      <w:r w:rsidR="00EB4C14">
        <w:rPr>
          <w:sz w:val="28"/>
        </w:rPr>
        <w:t>.</w:t>
      </w:r>
    </w:p>
    <w:p w:rsidR="0053107F" w:rsidRDefault="0053107F" w:rsidP="0053107F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720651">
        <w:rPr>
          <w:sz w:val="28"/>
          <w:szCs w:val="28"/>
        </w:rPr>
        <w:t xml:space="preserve">. </w:t>
      </w:r>
      <w:r w:rsidR="00EB4C14">
        <w:rPr>
          <w:sz w:val="28"/>
          <w:szCs w:val="28"/>
        </w:rPr>
        <w:t>Управлению по бюджету и налогам Администрации Курского района Курской области (Е.В. Жидеева) р</w:t>
      </w:r>
      <w:r w:rsidRPr="0053107F">
        <w:rPr>
          <w:sz w:val="28"/>
          <w:szCs w:val="28"/>
        </w:rPr>
        <w:t>азместить настоящее постановление на официальном сайте Администрации Курского района Курской области (http: //kurskr.rkursk.ru).</w:t>
      </w:r>
    </w:p>
    <w:p w:rsidR="00907B86" w:rsidRDefault="0053107F" w:rsidP="0053107F">
      <w:pPr>
        <w:pStyle w:val="ConsPlusNormal0"/>
        <w:ind w:firstLine="567"/>
        <w:jc w:val="both"/>
      </w:pPr>
      <w:r>
        <w:rPr>
          <w:sz w:val="28"/>
          <w:szCs w:val="28"/>
        </w:rPr>
        <w:t xml:space="preserve">  3</w:t>
      </w:r>
      <w:r w:rsidR="00720651">
        <w:rPr>
          <w:sz w:val="28"/>
          <w:szCs w:val="28"/>
        </w:rPr>
        <w:t xml:space="preserve">. </w:t>
      </w:r>
      <w:r w:rsidRPr="0053107F">
        <w:rPr>
          <w:sz w:val="28"/>
          <w:szCs w:val="28"/>
          <w:shd w:val="clear" w:color="auto" w:fill="FFFFFF"/>
        </w:rPr>
        <w:t>Контроль за исполнением настоящего постановления возложить на заместителя Главы Администрации Ку</w:t>
      </w:r>
      <w:r>
        <w:rPr>
          <w:sz w:val="28"/>
          <w:szCs w:val="28"/>
          <w:shd w:val="clear" w:color="auto" w:fill="FFFFFF"/>
        </w:rPr>
        <w:t xml:space="preserve">рского района Курской области  </w:t>
      </w:r>
      <w:r w:rsidRPr="0053107F">
        <w:rPr>
          <w:sz w:val="28"/>
          <w:szCs w:val="28"/>
          <w:shd w:val="clear" w:color="auto" w:fill="FFFFFF"/>
        </w:rPr>
        <w:t>Л.В. Васютину.</w:t>
      </w:r>
    </w:p>
    <w:p w:rsidR="00907B86" w:rsidRDefault="00720651">
      <w:pPr>
        <w:pStyle w:val="ConsPlusNormal0"/>
        <w:tabs>
          <w:tab w:val="left" w:pos="567"/>
          <w:tab w:val="left" w:pos="851"/>
        </w:tabs>
        <w:jc w:val="both"/>
      </w:pPr>
      <w:r>
        <w:rPr>
          <w:sz w:val="28"/>
          <w:szCs w:val="28"/>
        </w:rPr>
        <w:tab/>
      </w:r>
      <w:r w:rsidR="0053107F">
        <w:rPr>
          <w:sz w:val="28"/>
          <w:szCs w:val="28"/>
        </w:rPr>
        <w:t xml:space="preserve">  4</w:t>
      </w:r>
      <w:r>
        <w:rPr>
          <w:sz w:val="28"/>
          <w:szCs w:val="28"/>
        </w:rPr>
        <w:t xml:space="preserve">. Постановление вступает в силу со дня его подписания и применяется к правоотношениям, возникающим при составлении и </w:t>
      </w:r>
      <w:r>
        <w:rPr>
          <w:sz w:val="28"/>
          <w:szCs w:val="28"/>
        </w:rPr>
        <w:lastRenderedPageBreak/>
        <w:t xml:space="preserve">исполнении бюджета </w:t>
      </w:r>
      <w:r w:rsidR="0053107F" w:rsidRPr="0053107F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>, начиная с бюджета на 2022 год и на плановый период 2023 и 2024 годов.</w:t>
      </w:r>
    </w:p>
    <w:p w:rsidR="00907B86" w:rsidRDefault="00907B8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7B86" w:rsidRDefault="00907B8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7B86" w:rsidRPr="0053107F" w:rsidRDefault="00907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07F" w:rsidRPr="0053107F" w:rsidRDefault="0053107F" w:rsidP="0053107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107F">
        <w:rPr>
          <w:rFonts w:ascii="Times New Roman" w:hAnsi="Times New Roman"/>
          <w:sz w:val="28"/>
          <w:szCs w:val="28"/>
          <w:shd w:val="clear" w:color="auto" w:fill="FFFFFF"/>
        </w:rPr>
        <w:t>Глава Курского района</w:t>
      </w:r>
    </w:p>
    <w:p w:rsidR="00907B86" w:rsidRDefault="0053107F" w:rsidP="0053107F">
      <w:pPr>
        <w:spacing w:after="0" w:line="240" w:lineRule="auto"/>
        <w:jc w:val="both"/>
      </w:pPr>
      <w:r w:rsidRPr="0053107F">
        <w:rPr>
          <w:rFonts w:ascii="Times New Roman" w:hAnsi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А.В. Телегин</w:t>
      </w:r>
    </w:p>
    <w:p w:rsidR="00907B86" w:rsidRDefault="00907B8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7B86" w:rsidRDefault="00907B86">
      <w:pPr>
        <w:autoSpaceDE w:val="0"/>
        <w:spacing w:line="240" w:lineRule="auto"/>
        <w:ind w:firstLine="709"/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3107F" w:rsidRDefault="0053107F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107F" w:rsidRPr="0053107F" w:rsidRDefault="00213F0B" w:rsidP="00645117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3107F" w:rsidRPr="0053107F" w:rsidRDefault="0053107F" w:rsidP="0053107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53107F">
        <w:rPr>
          <w:rFonts w:ascii="Times New Roman" w:hAnsi="Times New Roman"/>
          <w:sz w:val="28"/>
          <w:szCs w:val="28"/>
        </w:rPr>
        <w:t>постановлени</w:t>
      </w:r>
      <w:r w:rsidR="00213F0B">
        <w:rPr>
          <w:rFonts w:ascii="Times New Roman" w:hAnsi="Times New Roman"/>
          <w:sz w:val="28"/>
          <w:szCs w:val="28"/>
        </w:rPr>
        <w:t>ем</w:t>
      </w:r>
      <w:r w:rsidRPr="0053107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3107F" w:rsidRPr="0053107F" w:rsidRDefault="0053107F" w:rsidP="0053107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53107F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907B86" w:rsidRDefault="0053107F" w:rsidP="0053107F">
      <w:pPr>
        <w:spacing w:after="0" w:line="240" w:lineRule="auto"/>
        <w:ind w:left="4536"/>
        <w:rPr>
          <w:rFonts w:ascii="Times New Roman" w:hAnsi="Times New Roman"/>
          <w:sz w:val="28"/>
          <w:szCs w:val="28"/>
          <w:shd w:val="clear" w:color="auto" w:fill="FFFFFF"/>
        </w:rPr>
      </w:pPr>
      <w:r w:rsidRPr="0053107F">
        <w:rPr>
          <w:rFonts w:ascii="Times New Roman" w:hAnsi="Times New Roman"/>
          <w:sz w:val="28"/>
          <w:szCs w:val="28"/>
        </w:rPr>
        <w:t xml:space="preserve">от </w:t>
      </w:r>
      <w:r w:rsidR="00DB4C7E">
        <w:rPr>
          <w:rFonts w:ascii="Times New Roman" w:hAnsi="Times New Roman"/>
          <w:sz w:val="28"/>
          <w:szCs w:val="28"/>
        </w:rPr>
        <w:t>18.11.2021</w:t>
      </w:r>
      <w:r w:rsidRPr="0053107F">
        <w:rPr>
          <w:rFonts w:ascii="Times New Roman" w:hAnsi="Times New Roman"/>
          <w:sz w:val="28"/>
          <w:szCs w:val="28"/>
        </w:rPr>
        <w:t xml:space="preserve"> №</w:t>
      </w:r>
      <w:r w:rsidR="00DB4C7E">
        <w:rPr>
          <w:rFonts w:ascii="Times New Roman" w:hAnsi="Times New Roman"/>
          <w:sz w:val="28"/>
          <w:szCs w:val="28"/>
        </w:rPr>
        <w:t xml:space="preserve"> 1995</w:t>
      </w:r>
    </w:p>
    <w:p w:rsidR="00907B86" w:rsidRDefault="00907B86" w:rsidP="0053107F">
      <w:pPr>
        <w:spacing w:after="0" w:line="240" w:lineRule="auto"/>
        <w:ind w:left="4536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3107F" w:rsidRPr="0053107F" w:rsidRDefault="0053107F" w:rsidP="00531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3107F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</w:t>
      </w:r>
    </w:p>
    <w:p w:rsidR="00907B86" w:rsidRPr="0053107F" w:rsidRDefault="0053107F" w:rsidP="00531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3107F">
        <w:rPr>
          <w:rFonts w:ascii="Times New Roman" w:hAnsi="Times New Roman"/>
          <w:b/>
          <w:sz w:val="28"/>
          <w:szCs w:val="28"/>
          <w:shd w:val="clear" w:color="auto" w:fill="FFFFFF"/>
        </w:rPr>
        <w:t>главных администраторов источников финансирования дефицита бюджета Курского района Курской области</w:t>
      </w:r>
    </w:p>
    <w:p w:rsidR="00907B86" w:rsidRDefault="00907B8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5529"/>
      </w:tblGrid>
      <w:tr w:rsidR="0053107F" w:rsidTr="00071066">
        <w:trPr>
          <w:trHeight w:val="225"/>
        </w:trPr>
        <w:tc>
          <w:tcPr>
            <w:tcW w:w="4111" w:type="dxa"/>
            <w:gridSpan w:val="2"/>
            <w:vAlign w:val="center"/>
          </w:tcPr>
          <w:p w:rsidR="0053107F" w:rsidRPr="00706608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06608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</w:tcPr>
          <w:p w:rsidR="0053107F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6608">
              <w:rPr>
                <w:rFonts w:ascii="Times New Roman" w:hAnsi="Times New Roman" w:cs="Times New Roman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cs="Times New Roman"/>
              </w:rPr>
              <w:t xml:space="preserve">источников финансирования дефицита бюджета, </w:t>
            </w:r>
            <w:r w:rsidRPr="00706608">
              <w:rPr>
                <w:rFonts w:ascii="Times New Roman" w:hAnsi="Times New Roman" w:cs="Times New Roman"/>
              </w:rPr>
              <w:t xml:space="preserve">наименование кода вида (подвида) </w:t>
            </w:r>
            <w:r>
              <w:rPr>
                <w:rFonts w:ascii="Times New Roman" w:hAnsi="Times New Roman" w:cs="Times New Roman"/>
              </w:rPr>
              <w:t>источников финансирования дефицита</w:t>
            </w:r>
            <w:r w:rsidRPr="00706608">
              <w:rPr>
                <w:rFonts w:ascii="Times New Roman" w:hAnsi="Times New Roman" w:cs="Times New Roman"/>
              </w:rPr>
              <w:t xml:space="preserve"> бюджета</w:t>
            </w:r>
          </w:p>
        </w:tc>
      </w:tr>
      <w:tr w:rsidR="0053107F" w:rsidTr="00071066">
        <w:trPr>
          <w:trHeight w:val="405"/>
        </w:trPr>
        <w:tc>
          <w:tcPr>
            <w:tcW w:w="1843" w:type="dxa"/>
            <w:vAlign w:val="center"/>
          </w:tcPr>
          <w:p w:rsidR="0053107F" w:rsidRPr="00706608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06608">
              <w:rPr>
                <w:rFonts w:ascii="Times New Roman" w:hAnsi="Times New Roman" w:cs="Times New Roman"/>
              </w:rPr>
              <w:t xml:space="preserve">главного администратора </w:t>
            </w:r>
            <w:r>
              <w:rPr>
                <w:rFonts w:ascii="Times New Roman" w:hAnsi="Times New Roman" w:cs="Times New Roman"/>
              </w:rPr>
              <w:t xml:space="preserve">источников финансирования дефицита </w:t>
            </w:r>
            <w:r w:rsidRPr="00706608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268" w:type="dxa"/>
            <w:vAlign w:val="center"/>
          </w:tcPr>
          <w:p w:rsidR="0053107F" w:rsidRPr="00706608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06608">
              <w:rPr>
                <w:rFonts w:ascii="Times New Roman" w:hAnsi="Times New Roman" w:cs="Times New Roman"/>
              </w:rPr>
              <w:t>вида (подвида) доходов</w:t>
            </w:r>
            <w:r>
              <w:rPr>
                <w:rFonts w:ascii="Times New Roman" w:hAnsi="Times New Roman" w:cs="Times New Roman"/>
              </w:rPr>
              <w:t xml:space="preserve"> источников финансирования дефицита</w:t>
            </w:r>
            <w:r w:rsidRPr="0070660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5529" w:type="dxa"/>
            <w:vMerge/>
          </w:tcPr>
          <w:p w:rsidR="0053107F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3107F" w:rsidTr="00071066">
        <w:trPr>
          <w:trHeight w:val="257"/>
        </w:trPr>
        <w:tc>
          <w:tcPr>
            <w:tcW w:w="1843" w:type="dxa"/>
            <w:vAlign w:val="center"/>
          </w:tcPr>
          <w:p w:rsidR="0053107F" w:rsidRPr="00A1650A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1650A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53107F" w:rsidRPr="00A1650A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1650A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529" w:type="dxa"/>
            <w:vAlign w:val="center"/>
          </w:tcPr>
          <w:p w:rsidR="0053107F" w:rsidRPr="00A1650A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1650A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</w:tr>
      <w:tr w:rsidR="0053107F" w:rsidTr="00071066">
        <w:trPr>
          <w:trHeight w:val="263"/>
        </w:trPr>
        <w:tc>
          <w:tcPr>
            <w:tcW w:w="1843" w:type="dxa"/>
          </w:tcPr>
          <w:p w:rsidR="0053107F" w:rsidRPr="002530B3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530B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268" w:type="dxa"/>
          </w:tcPr>
          <w:p w:rsidR="0053107F" w:rsidRPr="002530B3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53107F" w:rsidRPr="002530B3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530B3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</w:tr>
      <w:tr w:rsidR="00C20183" w:rsidTr="00071066">
        <w:trPr>
          <w:trHeight w:val="630"/>
        </w:trPr>
        <w:tc>
          <w:tcPr>
            <w:tcW w:w="1843" w:type="dxa"/>
          </w:tcPr>
          <w:p w:rsidR="00C20183" w:rsidRPr="00071066" w:rsidRDefault="00071066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071066">
              <w:rPr>
                <w:rFonts w:ascii="Times New Roman" w:hAnsi="Times New Roman" w:cs="Times New Roman"/>
                <w:b w:val="0"/>
              </w:rPr>
              <w:t>001</w:t>
            </w:r>
          </w:p>
        </w:tc>
        <w:tc>
          <w:tcPr>
            <w:tcW w:w="2268" w:type="dxa"/>
          </w:tcPr>
          <w:p w:rsidR="00C20183" w:rsidRPr="00071066" w:rsidRDefault="00071066" w:rsidP="000710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529" w:type="dxa"/>
          </w:tcPr>
          <w:p w:rsidR="00C20183" w:rsidRPr="00071066" w:rsidRDefault="00C20183" w:rsidP="00C20183">
            <w:pPr>
              <w:pStyle w:val="ConsPlusTitle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071066">
              <w:rPr>
                <w:rFonts w:ascii="Times New Roman" w:hAnsi="Times New Roman" w:cs="Times New Roman"/>
                <w:b w:val="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C20183" w:rsidTr="00071066">
        <w:trPr>
          <w:trHeight w:val="630"/>
        </w:trPr>
        <w:tc>
          <w:tcPr>
            <w:tcW w:w="1843" w:type="dxa"/>
          </w:tcPr>
          <w:p w:rsidR="00C20183" w:rsidRPr="00071066" w:rsidRDefault="00071066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071066">
              <w:rPr>
                <w:rFonts w:ascii="Times New Roman" w:hAnsi="Times New Roman" w:cs="Times New Roman"/>
                <w:b w:val="0"/>
              </w:rPr>
              <w:t>001</w:t>
            </w:r>
          </w:p>
        </w:tc>
        <w:tc>
          <w:tcPr>
            <w:tcW w:w="2268" w:type="dxa"/>
          </w:tcPr>
          <w:p w:rsidR="00C20183" w:rsidRPr="00071066" w:rsidRDefault="00071066" w:rsidP="000710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529" w:type="dxa"/>
          </w:tcPr>
          <w:p w:rsidR="00C20183" w:rsidRPr="00071066" w:rsidRDefault="00071066" w:rsidP="000710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53107F" w:rsidTr="00071066">
        <w:trPr>
          <w:trHeight w:val="630"/>
        </w:trPr>
        <w:tc>
          <w:tcPr>
            <w:tcW w:w="1843" w:type="dxa"/>
          </w:tcPr>
          <w:p w:rsidR="0053107F" w:rsidRPr="00071066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071066">
              <w:rPr>
                <w:rFonts w:ascii="Times New Roman" w:hAnsi="Times New Roman" w:cs="Times New Roman"/>
                <w:b w:val="0"/>
              </w:rPr>
              <w:t>001</w:t>
            </w:r>
          </w:p>
        </w:tc>
        <w:tc>
          <w:tcPr>
            <w:tcW w:w="2268" w:type="dxa"/>
          </w:tcPr>
          <w:p w:rsidR="0053107F" w:rsidRPr="00071066" w:rsidRDefault="0053107F" w:rsidP="00FE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066">
              <w:rPr>
                <w:rFonts w:ascii="Times New Roman" w:hAnsi="Times New Roman"/>
                <w:sz w:val="20"/>
                <w:szCs w:val="20"/>
              </w:rPr>
              <w:t>01 05 02 01 05 0000 510</w:t>
            </w:r>
          </w:p>
        </w:tc>
        <w:tc>
          <w:tcPr>
            <w:tcW w:w="5529" w:type="dxa"/>
          </w:tcPr>
          <w:p w:rsidR="0053107F" w:rsidRPr="00071066" w:rsidRDefault="0053107F" w:rsidP="00FE5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066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53107F" w:rsidTr="00071066">
        <w:trPr>
          <w:trHeight w:val="630"/>
        </w:trPr>
        <w:tc>
          <w:tcPr>
            <w:tcW w:w="1843" w:type="dxa"/>
          </w:tcPr>
          <w:p w:rsidR="0053107F" w:rsidRPr="00071066" w:rsidRDefault="0053107F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071066">
              <w:rPr>
                <w:rFonts w:ascii="Times New Roman" w:hAnsi="Times New Roman" w:cs="Times New Roman"/>
                <w:b w:val="0"/>
              </w:rPr>
              <w:t>001</w:t>
            </w:r>
          </w:p>
        </w:tc>
        <w:tc>
          <w:tcPr>
            <w:tcW w:w="2268" w:type="dxa"/>
          </w:tcPr>
          <w:p w:rsidR="0053107F" w:rsidRPr="00071066" w:rsidRDefault="0053107F" w:rsidP="00FE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066">
              <w:rPr>
                <w:rFonts w:ascii="Times New Roman" w:hAnsi="Times New Roman"/>
                <w:sz w:val="20"/>
                <w:szCs w:val="20"/>
              </w:rPr>
              <w:t>01 05 02 01 05 0000 610</w:t>
            </w:r>
          </w:p>
        </w:tc>
        <w:tc>
          <w:tcPr>
            <w:tcW w:w="5529" w:type="dxa"/>
          </w:tcPr>
          <w:p w:rsidR="0053107F" w:rsidRPr="00071066" w:rsidRDefault="0053107F" w:rsidP="00FE5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066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135891" w:rsidTr="00071066">
        <w:trPr>
          <w:trHeight w:val="630"/>
        </w:trPr>
        <w:tc>
          <w:tcPr>
            <w:tcW w:w="1843" w:type="dxa"/>
          </w:tcPr>
          <w:p w:rsidR="00135891" w:rsidRPr="00071066" w:rsidRDefault="00135891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071066">
              <w:rPr>
                <w:rFonts w:ascii="Times New Roman" w:hAnsi="Times New Roman" w:cs="Times New Roman"/>
                <w:b w:val="0"/>
              </w:rPr>
              <w:t>001</w:t>
            </w:r>
          </w:p>
        </w:tc>
        <w:tc>
          <w:tcPr>
            <w:tcW w:w="2268" w:type="dxa"/>
          </w:tcPr>
          <w:p w:rsidR="00135891" w:rsidRPr="00071066" w:rsidRDefault="00135891" w:rsidP="00135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066">
              <w:rPr>
                <w:rFonts w:ascii="Times New Roman" w:hAnsi="Times New Roman"/>
                <w:sz w:val="20"/>
                <w:szCs w:val="20"/>
              </w:rPr>
              <w:t>01 06 05 02 05 2604 640</w:t>
            </w:r>
          </w:p>
        </w:tc>
        <w:tc>
          <w:tcPr>
            <w:tcW w:w="5529" w:type="dxa"/>
          </w:tcPr>
          <w:p w:rsidR="00135891" w:rsidRPr="00071066" w:rsidRDefault="00135891" w:rsidP="0013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066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для покрытия временных кассовых разрывов, возникающих при исполнении бюджетов муниципальных образований и для осуществления мероприятий, связанных с ликвидацией последствий стихийных бедствий</w:t>
            </w:r>
          </w:p>
        </w:tc>
      </w:tr>
      <w:tr w:rsidR="00135891" w:rsidTr="00071066">
        <w:trPr>
          <w:trHeight w:val="630"/>
        </w:trPr>
        <w:tc>
          <w:tcPr>
            <w:tcW w:w="1843" w:type="dxa"/>
          </w:tcPr>
          <w:p w:rsidR="00135891" w:rsidRPr="00753907" w:rsidRDefault="00135891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001</w:t>
            </w:r>
          </w:p>
        </w:tc>
        <w:tc>
          <w:tcPr>
            <w:tcW w:w="2268" w:type="dxa"/>
          </w:tcPr>
          <w:p w:rsidR="00135891" w:rsidRPr="00753907" w:rsidRDefault="00135891" w:rsidP="00135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0B3">
              <w:rPr>
                <w:rFonts w:ascii="Times New Roman" w:hAnsi="Times New Roman"/>
                <w:sz w:val="20"/>
                <w:szCs w:val="20"/>
              </w:rPr>
              <w:t xml:space="preserve">01 06 05 02 05 </w:t>
            </w:r>
            <w:r>
              <w:rPr>
                <w:rFonts w:ascii="Times New Roman" w:hAnsi="Times New Roman"/>
                <w:sz w:val="20"/>
                <w:szCs w:val="20"/>
              </w:rPr>
              <w:t>2604</w:t>
            </w:r>
            <w:r w:rsidRPr="002530B3">
              <w:rPr>
                <w:rFonts w:ascii="Times New Roman" w:hAnsi="Times New Roman"/>
                <w:sz w:val="20"/>
                <w:szCs w:val="20"/>
              </w:rPr>
              <w:t xml:space="preserve"> 540</w:t>
            </w:r>
          </w:p>
        </w:tc>
        <w:tc>
          <w:tcPr>
            <w:tcW w:w="5529" w:type="dxa"/>
          </w:tcPr>
          <w:p w:rsidR="00135891" w:rsidRPr="00753907" w:rsidRDefault="00135891" w:rsidP="0013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0B3">
              <w:rPr>
                <w:rFonts w:ascii="Times New Roman" w:hAnsi="Times New Roman"/>
                <w:sz w:val="20"/>
                <w:szCs w:val="20"/>
              </w:rPr>
              <w:t xml:space="preserve">Бюджетные кредиты, предоставленные для покрытия </w:t>
            </w:r>
            <w:r>
              <w:rPr>
                <w:rFonts w:ascii="Times New Roman" w:hAnsi="Times New Roman"/>
                <w:sz w:val="20"/>
                <w:szCs w:val="20"/>
              </w:rPr>
              <w:t>временных кассовых разрывов, возникающих при исполнении бюджетов</w:t>
            </w:r>
            <w:r w:rsidRPr="002530B3">
              <w:rPr>
                <w:rFonts w:ascii="Times New Roman" w:hAnsi="Times New Roman"/>
                <w:sz w:val="20"/>
                <w:szCs w:val="20"/>
              </w:rPr>
              <w:t xml:space="preserve"> муниципальных образований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для осуществления мероприятий, связанных с ликвидацией последствий стихийных бедствий</w:t>
            </w:r>
          </w:p>
        </w:tc>
      </w:tr>
      <w:tr w:rsidR="00135891" w:rsidTr="00071066">
        <w:trPr>
          <w:trHeight w:val="630"/>
        </w:trPr>
        <w:tc>
          <w:tcPr>
            <w:tcW w:w="1843" w:type="dxa"/>
          </w:tcPr>
          <w:p w:rsidR="00135891" w:rsidRPr="00753907" w:rsidRDefault="00135891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001</w:t>
            </w:r>
          </w:p>
        </w:tc>
        <w:tc>
          <w:tcPr>
            <w:tcW w:w="2268" w:type="dxa"/>
          </w:tcPr>
          <w:p w:rsidR="00135891" w:rsidRPr="00753907" w:rsidRDefault="00135891" w:rsidP="00FE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0B3">
              <w:rPr>
                <w:rFonts w:ascii="Times New Roman" w:hAnsi="Times New Roman"/>
                <w:sz w:val="20"/>
                <w:szCs w:val="20"/>
              </w:rPr>
              <w:t>01 06 05 02 05 5004 640</w:t>
            </w:r>
          </w:p>
        </w:tc>
        <w:tc>
          <w:tcPr>
            <w:tcW w:w="5529" w:type="dxa"/>
          </w:tcPr>
          <w:p w:rsidR="00135891" w:rsidRPr="00753907" w:rsidRDefault="00135891" w:rsidP="00FE5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0B3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</w:tr>
      <w:tr w:rsidR="00135891" w:rsidTr="00071066">
        <w:trPr>
          <w:trHeight w:val="630"/>
        </w:trPr>
        <w:tc>
          <w:tcPr>
            <w:tcW w:w="1843" w:type="dxa"/>
          </w:tcPr>
          <w:p w:rsidR="00135891" w:rsidRPr="00753907" w:rsidRDefault="00135891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001</w:t>
            </w:r>
          </w:p>
        </w:tc>
        <w:tc>
          <w:tcPr>
            <w:tcW w:w="2268" w:type="dxa"/>
          </w:tcPr>
          <w:p w:rsidR="00135891" w:rsidRPr="00753907" w:rsidRDefault="00135891" w:rsidP="00FE5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0B3">
              <w:rPr>
                <w:rFonts w:ascii="Times New Roman" w:hAnsi="Times New Roman"/>
                <w:sz w:val="20"/>
                <w:szCs w:val="20"/>
              </w:rPr>
              <w:t>01 06 05 02 05 5004 540</w:t>
            </w:r>
          </w:p>
        </w:tc>
        <w:tc>
          <w:tcPr>
            <w:tcW w:w="5529" w:type="dxa"/>
          </w:tcPr>
          <w:p w:rsidR="00135891" w:rsidRPr="00753907" w:rsidRDefault="00135891" w:rsidP="00FE5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0B3">
              <w:rPr>
                <w:rFonts w:ascii="Times New Roman" w:hAnsi="Times New Roman"/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</w:tr>
      <w:tr w:rsidR="00DA7AE1" w:rsidTr="00071066">
        <w:trPr>
          <w:trHeight w:val="494"/>
        </w:trPr>
        <w:tc>
          <w:tcPr>
            <w:tcW w:w="1843" w:type="dxa"/>
          </w:tcPr>
          <w:p w:rsidR="00DA7AE1" w:rsidRPr="002530B3" w:rsidRDefault="00DA7AE1" w:rsidP="00DA7AE1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2530B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A7AE1" w:rsidRPr="002530B3" w:rsidRDefault="00DA7AE1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A7AE1" w:rsidRPr="002530B3" w:rsidRDefault="00DA7AE1" w:rsidP="00DA7AE1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бюджету и налогам </w:t>
            </w:r>
            <w:r w:rsidRPr="002530B3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2530B3"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</w:tr>
      <w:tr w:rsidR="00071066" w:rsidTr="00071066">
        <w:trPr>
          <w:trHeight w:val="630"/>
        </w:trPr>
        <w:tc>
          <w:tcPr>
            <w:tcW w:w="1843" w:type="dxa"/>
          </w:tcPr>
          <w:p w:rsidR="00071066" w:rsidRDefault="00071066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005</w:t>
            </w:r>
          </w:p>
        </w:tc>
        <w:tc>
          <w:tcPr>
            <w:tcW w:w="2268" w:type="dxa"/>
          </w:tcPr>
          <w:p w:rsidR="00071066" w:rsidRPr="00071066" w:rsidRDefault="00071066" w:rsidP="00FE57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529" w:type="dxa"/>
          </w:tcPr>
          <w:p w:rsidR="00071066" w:rsidRPr="00071066" w:rsidRDefault="00071066" w:rsidP="00FE57B3">
            <w:pPr>
              <w:pStyle w:val="ConsPlusTitle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 w:rsidRPr="00071066">
              <w:rPr>
                <w:rFonts w:ascii="Times New Roman" w:hAnsi="Times New Roman" w:cs="Times New Roman"/>
                <w:b w:val="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71066" w:rsidTr="00071066">
        <w:trPr>
          <w:trHeight w:val="630"/>
        </w:trPr>
        <w:tc>
          <w:tcPr>
            <w:tcW w:w="1843" w:type="dxa"/>
          </w:tcPr>
          <w:p w:rsidR="00071066" w:rsidRDefault="00071066" w:rsidP="00FE57B3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005</w:t>
            </w:r>
          </w:p>
        </w:tc>
        <w:tc>
          <w:tcPr>
            <w:tcW w:w="2268" w:type="dxa"/>
          </w:tcPr>
          <w:p w:rsidR="00071066" w:rsidRPr="00071066" w:rsidRDefault="00071066" w:rsidP="00FE57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529" w:type="dxa"/>
          </w:tcPr>
          <w:p w:rsidR="00071066" w:rsidRPr="00071066" w:rsidRDefault="00071066" w:rsidP="00FE57B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1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53107F" w:rsidRPr="0053107F" w:rsidRDefault="00EB4C14" w:rsidP="00645117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53107F" w:rsidRPr="0053107F" w:rsidRDefault="0053107F" w:rsidP="0053107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53107F">
        <w:rPr>
          <w:rFonts w:ascii="Times New Roman" w:hAnsi="Times New Roman"/>
          <w:sz w:val="28"/>
          <w:szCs w:val="28"/>
        </w:rPr>
        <w:t>постановлени</w:t>
      </w:r>
      <w:r w:rsidR="00EB4C14">
        <w:rPr>
          <w:rFonts w:ascii="Times New Roman" w:hAnsi="Times New Roman"/>
          <w:sz w:val="28"/>
          <w:szCs w:val="28"/>
        </w:rPr>
        <w:t>ем</w:t>
      </w:r>
      <w:r w:rsidRPr="0053107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3107F" w:rsidRPr="0053107F" w:rsidRDefault="0053107F" w:rsidP="0053107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53107F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53107F" w:rsidRDefault="0053107F" w:rsidP="0053107F">
      <w:pPr>
        <w:spacing w:after="0" w:line="240" w:lineRule="auto"/>
        <w:ind w:left="4536"/>
        <w:rPr>
          <w:rFonts w:ascii="Times New Roman" w:hAnsi="Times New Roman"/>
          <w:sz w:val="28"/>
          <w:szCs w:val="28"/>
          <w:shd w:val="clear" w:color="auto" w:fill="FFFFFF"/>
        </w:rPr>
      </w:pPr>
      <w:r w:rsidRPr="0053107F">
        <w:rPr>
          <w:rFonts w:ascii="Times New Roman" w:hAnsi="Times New Roman"/>
          <w:sz w:val="28"/>
          <w:szCs w:val="28"/>
        </w:rPr>
        <w:t xml:space="preserve">от </w:t>
      </w:r>
      <w:r w:rsidR="00DB4C7E">
        <w:rPr>
          <w:rFonts w:ascii="Times New Roman" w:hAnsi="Times New Roman"/>
          <w:sz w:val="28"/>
          <w:szCs w:val="28"/>
        </w:rPr>
        <w:t>18.11.2021</w:t>
      </w:r>
      <w:r w:rsidRPr="0053107F">
        <w:rPr>
          <w:rFonts w:ascii="Times New Roman" w:hAnsi="Times New Roman"/>
          <w:sz w:val="28"/>
          <w:szCs w:val="28"/>
        </w:rPr>
        <w:t xml:space="preserve"> №</w:t>
      </w:r>
      <w:r w:rsidR="00DB4C7E">
        <w:rPr>
          <w:rFonts w:ascii="Times New Roman" w:hAnsi="Times New Roman"/>
          <w:sz w:val="28"/>
          <w:szCs w:val="28"/>
        </w:rPr>
        <w:t xml:space="preserve"> 1995</w:t>
      </w:r>
    </w:p>
    <w:p w:rsidR="00907B86" w:rsidRDefault="00907B86">
      <w:pPr>
        <w:autoSpaceDE w:val="0"/>
        <w:spacing w:after="0" w:line="240" w:lineRule="auto"/>
        <w:ind w:left="6371" w:firstLine="709"/>
        <w:jc w:val="center"/>
        <w:rPr>
          <w:rFonts w:ascii="Times New Roman" w:hAnsi="Times New Roman"/>
          <w:sz w:val="28"/>
          <w:szCs w:val="28"/>
        </w:rPr>
      </w:pPr>
    </w:p>
    <w:p w:rsidR="00907B86" w:rsidRDefault="00907B86">
      <w:pPr>
        <w:autoSpaceDE w:val="0"/>
        <w:spacing w:after="0" w:line="240" w:lineRule="auto"/>
        <w:ind w:left="6371" w:firstLine="709"/>
        <w:jc w:val="center"/>
        <w:rPr>
          <w:rFonts w:ascii="Times New Roman" w:hAnsi="Times New Roman"/>
          <w:sz w:val="28"/>
          <w:szCs w:val="28"/>
        </w:rPr>
      </w:pPr>
    </w:p>
    <w:p w:rsidR="00907B86" w:rsidRDefault="0072065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И СРОКИ</w:t>
      </w:r>
    </w:p>
    <w:p w:rsidR="00907B86" w:rsidRDefault="0072065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внесения изменений в перечень главных администраторов </w:t>
      </w:r>
    </w:p>
    <w:p w:rsidR="00907B86" w:rsidRDefault="0072065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источников финанс</w:t>
      </w:r>
      <w:r w:rsidR="008D0E96">
        <w:rPr>
          <w:rFonts w:ascii="Times New Roman" w:hAnsi="Times New Roman"/>
          <w:b/>
          <w:bCs/>
          <w:sz w:val="28"/>
          <w:szCs w:val="28"/>
          <w:lang w:eastAsia="ru-RU"/>
        </w:rPr>
        <w:t>ирования дефицита бюджета Курского района Курской области</w:t>
      </w:r>
    </w:p>
    <w:p w:rsidR="00907B86" w:rsidRDefault="00907B86">
      <w:pPr>
        <w:pStyle w:val="ConsPlusNormal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907B86" w:rsidRPr="00D84AA8" w:rsidRDefault="00720651">
      <w:pPr>
        <w:pStyle w:val="ConsPlusNormal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 w:rsidRPr="00D84AA8">
        <w:rPr>
          <w:rFonts w:eastAsia="Calibri"/>
          <w:bCs/>
          <w:sz w:val="28"/>
          <w:szCs w:val="28"/>
        </w:rPr>
        <w:t xml:space="preserve">1. </w:t>
      </w:r>
      <w:r w:rsidRPr="00D84AA8">
        <w:rPr>
          <w:sz w:val="28"/>
          <w:szCs w:val="28"/>
        </w:rPr>
        <w:t xml:space="preserve"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r w:rsidR="00EB4C14">
        <w:rPr>
          <w:sz w:val="28"/>
          <w:szCs w:val="28"/>
        </w:rPr>
        <w:t>п</w:t>
      </w:r>
      <w:r w:rsidRPr="00D84AA8">
        <w:rPr>
          <w:sz w:val="28"/>
          <w:szCs w:val="28"/>
        </w:rPr>
        <w:t>остановлением Правительства Российской Федерации от 16</w:t>
      </w:r>
      <w:r w:rsidR="00EB4C14">
        <w:rPr>
          <w:sz w:val="28"/>
          <w:szCs w:val="28"/>
        </w:rPr>
        <w:t xml:space="preserve"> сентября </w:t>
      </w:r>
      <w:r w:rsidRPr="00D84AA8">
        <w:rPr>
          <w:sz w:val="28"/>
          <w:szCs w:val="28"/>
        </w:rPr>
        <w:t>2021</w:t>
      </w:r>
      <w:r w:rsidR="00EB4C14">
        <w:rPr>
          <w:sz w:val="28"/>
          <w:szCs w:val="28"/>
        </w:rPr>
        <w:t xml:space="preserve"> г.</w:t>
      </w:r>
      <w:r w:rsidRPr="00D84AA8">
        <w:rPr>
          <w:sz w:val="28"/>
          <w:szCs w:val="28"/>
        </w:rPr>
        <w:t xml:space="preserve"> № 1568 и определяет процедуру и сроки внесения изменений в перечень главных администраторов доходов источников финансирования дефицита бюджета   Курск</w:t>
      </w:r>
      <w:r w:rsidR="008D0E96" w:rsidRPr="00D84AA8">
        <w:rPr>
          <w:sz w:val="28"/>
          <w:szCs w:val="28"/>
        </w:rPr>
        <w:t>ого района Курской области</w:t>
      </w:r>
      <w:r w:rsidRPr="00D84AA8">
        <w:rPr>
          <w:sz w:val="28"/>
          <w:szCs w:val="28"/>
        </w:rPr>
        <w:t xml:space="preserve"> (далее – Перечень).</w:t>
      </w:r>
    </w:p>
    <w:p w:rsidR="00907B86" w:rsidRPr="00D84AA8" w:rsidRDefault="0072065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</w:rPr>
        <w:tab/>
        <w:t>2. Основаниями для внесения изменений в Перечень могут быть соответс</w:t>
      </w:r>
      <w:r w:rsidR="003E19E5">
        <w:rPr>
          <w:rFonts w:ascii="Times New Roman" w:hAnsi="Times New Roman"/>
          <w:sz w:val="28"/>
          <w:szCs w:val="28"/>
        </w:rPr>
        <w:t>твующие изменения в федеральных</w:t>
      </w:r>
      <w:r w:rsidRPr="00D84AA8">
        <w:rPr>
          <w:rFonts w:ascii="Times New Roman" w:hAnsi="Times New Roman"/>
          <w:sz w:val="28"/>
          <w:szCs w:val="28"/>
        </w:rPr>
        <w:t xml:space="preserve"> и региональных законах, в иных нормативных п</w:t>
      </w:r>
      <w:r w:rsidR="00645117">
        <w:rPr>
          <w:rFonts w:ascii="Times New Roman" w:hAnsi="Times New Roman"/>
          <w:sz w:val="28"/>
          <w:szCs w:val="28"/>
        </w:rPr>
        <w:t xml:space="preserve">равовых актах, </w:t>
      </w:r>
      <w:r w:rsidRPr="00D84AA8">
        <w:rPr>
          <w:rFonts w:ascii="Times New Roman" w:hAnsi="Times New Roman"/>
          <w:sz w:val="28"/>
          <w:szCs w:val="28"/>
        </w:rPr>
        <w:t xml:space="preserve">в правовых актах </w:t>
      </w:r>
      <w:r w:rsidR="008D0E96" w:rsidRPr="00D84AA8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D84AA8">
        <w:rPr>
          <w:rFonts w:ascii="Times New Roman" w:hAnsi="Times New Roman"/>
          <w:sz w:val="28"/>
          <w:szCs w:val="28"/>
        </w:rPr>
        <w:t xml:space="preserve">(далее – правовые акты), и в частности, в случаях изменения состава и (или) функций главных администраторов </w:t>
      </w:r>
      <w:bookmarkStart w:id="1" w:name="_Hlk83651695"/>
      <w:r w:rsidRPr="00D84AA8">
        <w:rPr>
          <w:rFonts w:ascii="Times New Roman" w:hAnsi="Times New Roman"/>
          <w:sz w:val="28"/>
          <w:szCs w:val="28"/>
        </w:rPr>
        <w:t xml:space="preserve">источников финансирования дефицита </w:t>
      </w:r>
      <w:bookmarkEnd w:id="1"/>
      <w:r w:rsidRPr="00D84AA8">
        <w:rPr>
          <w:rFonts w:ascii="Times New Roman" w:hAnsi="Times New Roman"/>
          <w:sz w:val="28"/>
          <w:szCs w:val="28"/>
        </w:rPr>
        <w:t xml:space="preserve">бюджета </w:t>
      </w:r>
      <w:r w:rsidR="008D0E96" w:rsidRPr="00D84AA8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D84AA8">
        <w:rPr>
          <w:rFonts w:ascii="Times New Roman" w:hAnsi="Times New Roman"/>
          <w:sz w:val="28"/>
          <w:szCs w:val="28"/>
        </w:rPr>
        <w:t xml:space="preserve">, изменения принципов назначения и присвоения структуры кодов классификации источников финансирования дефицита бюджета </w:t>
      </w:r>
      <w:r w:rsidR="008D0E96" w:rsidRPr="00D84AA8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D84AA8">
        <w:rPr>
          <w:rFonts w:ascii="Times New Roman" w:hAnsi="Times New Roman"/>
          <w:sz w:val="28"/>
          <w:szCs w:val="28"/>
        </w:rPr>
        <w:t>. Изменения в Перечень вносятся до истечения 20 рабочих дней со дня внесения изменений в</w:t>
      </w:r>
      <w:r w:rsidR="008D0E96" w:rsidRPr="00D84AA8">
        <w:rPr>
          <w:rFonts w:ascii="Times New Roman" w:hAnsi="Times New Roman"/>
          <w:sz w:val="28"/>
          <w:szCs w:val="28"/>
        </w:rPr>
        <w:t xml:space="preserve"> соответствующие правовые акты.</w:t>
      </w:r>
    </w:p>
    <w:p w:rsidR="00907B86" w:rsidRPr="00D84AA8" w:rsidRDefault="0072065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</w:rPr>
        <w:tab/>
        <w:t xml:space="preserve">3. Органы, осуществляющие бюджетные полномочия главных администраторов источников финансирования дефицита бюджета </w:t>
      </w:r>
      <w:r w:rsidR="008D0E96" w:rsidRPr="00D84AA8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D84AA8">
        <w:rPr>
          <w:rFonts w:ascii="Times New Roman" w:hAnsi="Times New Roman"/>
          <w:sz w:val="28"/>
          <w:szCs w:val="28"/>
        </w:rPr>
        <w:t xml:space="preserve"> (далее – Заявители), при направлении предложений в </w:t>
      </w:r>
      <w:r w:rsidR="008D0E96" w:rsidRPr="00D84AA8">
        <w:rPr>
          <w:rFonts w:ascii="Times New Roman" w:hAnsi="Times New Roman"/>
          <w:sz w:val="28"/>
          <w:szCs w:val="28"/>
        </w:rPr>
        <w:t>управление по бюджету и налогам Администрации Курского района Курской области</w:t>
      </w:r>
      <w:r w:rsidRPr="00D84AA8">
        <w:rPr>
          <w:rFonts w:ascii="Times New Roman" w:hAnsi="Times New Roman"/>
          <w:sz w:val="28"/>
          <w:szCs w:val="28"/>
        </w:rPr>
        <w:t xml:space="preserve"> о внесении изменений в Перечень указывают основания для внесения изменений.  </w:t>
      </w:r>
    </w:p>
    <w:p w:rsidR="00907B86" w:rsidRPr="00D84AA8" w:rsidRDefault="0072065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  <w:lang w:eastAsia="ru-RU"/>
        </w:rPr>
        <w:tab/>
        <w:t xml:space="preserve">4. Рассмотрение предложений о внесении изменений в Перечень </w:t>
      </w:r>
      <w:r w:rsidR="008D0E96" w:rsidRPr="00D84AA8">
        <w:rPr>
          <w:rFonts w:ascii="Times New Roman" w:hAnsi="Times New Roman"/>
          <w:sz w:val="28"/>
          <w:szCs w:val="28"/>
        </w:rPr>
        <w:t xml:space="preserve">управлением по бюджету и налогам Администрации Курского района </w:t>
      </w:r>
      <w:r w:rsidR="008D0E96" w:rsidRPr="00D84AA8">
        <w:rPr>
          <w:rFonts w:ascii="Times New Roman" w:hAnsi="Times New Roman"/>
          <w:sz w:val="28"/>
          <w:szCs w:val="28"/>
        </w:rPr>
        <w:lastRenderedPageBreak/>
        <w:t xml:space="preserve">Курской области </w:t>
      </w:r>
      <w:r w:rsidRPr="00D84AA8">
        <w:rPr>
          <w:rFonts w:ascii="Times New Roman" w:hAnsi="Times New Roman"/>
          <w:sz w:val="28"/>
          <w:szCs w:val="28"/>
          <w:lang w:eastAsia="ru-RU"/>
        </w:rPr>
        <w:t>осуществляется в течение 10 рабочих дней со дня их поступления.</w:t>
      </w:r>
    </w:p>
    <w:p w:rsidR="00907B86" w:rsidRPr="00D84AA8" w:rsidRDefault="0072065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  <w:lang w:eastAsia="ru-RU"/>
        </w:rPr>
        <w:tab/>
        <w:t xml:space="preserve">5. По итогам рассмотрения предложений </w:t>
      </w:r>
      <w:r w:rsidR="008D0E96" w:rsidRPr="00D84AA8">
        <w:rPr>
          <w:rFonts w:ascii="Times New Roman" w:hAnsi="Times New Roman"/>
          <w:sz w:val="28"/>
          <w:szCs w:val="28"/>
          <w:lang w:eastAsia="ru-RU"/>
        </w:rPr>
        <w:t>управление по бюджету и налогам Администрации Курского района Курской области</w:t>
      </w:r>
      <w:r w:rsidRPr="00D84AA8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пунктом 4 настоящего Порядка:</w:t>
      </w:r>
    </w:p>
    <w:p w:rsidR="00907B86" w:rsidRPr="00D84AA8" w:rsidRDefault="0072065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  <w:lang w:eastAsia="ru-RU"/>
        </w:rPr>
        <w:tab/>
        <w:t xml:space="preserve">разрабатывает соответствующий проект правового акта Администрации </w:t>
      </w:r>
      <w:r w:rsidR="008D0E96" w:rsidRPr="00D84AA8">
        <w:rPr>
          <w:rFonts w:ascii="Times New Roman" w:hAnsi="Times New Roman"/>
          <w:sz w:val="28"/>
          <w:szCs w:val="28"/>
          <w:lang w:eastAsia="ru-RU"/>
        </w:rPr>
        <w:t>Курского района Курской области</w:t>
      </w:r>
      <w:r w:rsidRPr="00D84AA8">
        <w:rPr>
          <w:rFonts w:ascii="Times New Roman" w:hAnsi="Times New Roman"/>
          <w:sz w:val="28"/>
          <w:szCs w:val="28"/>
          <w:lang w:eastAsia="ru-RU"/>
        </w:rPr>
        <w:t>;</w:t>
      </w:r>
    </w:p>
    <w:p w:rsidR="00907B86" w:rsidRPr="00D84AA8" w:rsidRDefault="00720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</w:rPr>
        <w:t>в письменном виде информирует Заявителя об отказе в согласовании предложений с указанием причин отказа.</w:t>
      </w:r>
    </w:p>
    <w:p w:rsidR="00907B86" w:rsidRPr="00D84AA8" w:rsidRDefault="00720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</w:rPr>
        <w:t>6. Основаниями для отказа в согласовании предложений являются:</w:t>
      </w:r>
    </w:p>
    <w:p w:rsidR="00907B86" w:rsidRPr="00D84AA8" w:rsidRDefault="00720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</w:rPr>
        <w:t>отсутствие в нормативно</w:t>
      </w:r>
      <w:r w:rsidR="003E19E5">
        <w:rPr>
          <w:rFonts w:ascii="Times New Roman" w:hAnsi="Times New Roman"/>
          <w:sz w:val="28"/>
          <w:szCs w:val="28"/>
        </w:rPr>
        <w:t xml:space="preserve">м </w:t>
      </w:r>
      <w:r w:rsidRPr="00D84AA8">
        <w:rPr>
          <w:rFonts w:ascii="Times New Roman" w:hAnsi="Times New Roman"/>
          <w:sz w:val="28"/>
          <w:szCs w:val="28"/>
        </w:rPr>
        <w:t>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 вида источников финансирования деф</w:t>
      </w:r>
      <w:r w:rsidR="006141FA">
        <w:rPr>
          <w:rFonts w:ascii="Times New Roman" w:hAnsi="Times New Roman"/>
          <w:sz w:val="28"/>
          <w:szCs w:val="28"/>
        </w:rPr>
        <w:t>ицитов бюджетов, предлагаемого З</w:t>
      </w:r>
      <w:r w:rsidRPr="00D84AA8">
        <w:rPr>
          <w:rFonts w:ascii="Times New Roman" w:hAnsi="Times New Roman"/>
          <w:sz w:val="28"/>
          <w:szCs w:val="28"/>
        </w:rPr>
        <w:t>аявителем                               к включению в Перечень;</w:t>
      </w:r>
    </w:p>
    <w:p w:rsidR="00907B86" w:rsidRPr="00D84AA8" w:rsidRDefault="00720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AA8">
        <w:rPr>
          <w:rFonts w:ascii="Times New Roman" w:hAnsi="Times New Roman"/>
          <w:sz w:val="28"/>
          <w:szCs w:val="28"/>
        </w:rPr>
        <w:t xml:space="preserve">несоответствие наименования кода группы, подгруппы, статьи и вида источников финансирования дефицита бюджета </w:t>
      </w:r>
      <w:r w:rsidR="00D84AA8" w:rsidRPr="00D84AA8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D84AA8">
        <w:rPr>
          <w:rFonts w:ascii="Times New Roman" w:hAnsi="Times New Roman"/>
          <w:sz w:val="28"/>
          <w:szCs w:val="28"/>
        </w:rPr>
        <w:t>.</w:t>
      </w:r>
    </w:p>
    <w:p w:rsidR="00907B86" w:rsidRPr="00D84AA8" w:rsidRDefault="00907B8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907B86" w:rsidRPr="00D84AA8" w:rsidRDefault="00907B8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7B86" w:rsidRPr="00D84AA8" w:rsidRDefault="00907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07B86" w:rsidRPr="00D84AA8" w:rsidSect="0053107F">
      <w:headerReference w:type="default" r:id="rId7"/>
      <w:headerReference w:type="first" r:id="rId8"/>
      <w:pgSz w:w="11906" w:h="16838"/>
      <w:pgMar w:top="1134" w:right="1276" w:bottom="1134" w:left="1559" w:header="99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17" w:rsidRDefault="00CF7E17">
      <w:pPr>
        <w:spacing w:after="0" w:line="240" w:lineRule="auto"/>
      </w:pPr>
      <w:r>
        <w:separator/>
      </w:r>
    </w:p>
  </w:endnote>
  <w:endnote w:type="continuationSeparator" w:id="0">
    <w:p w:rsidR="00CF7E17" w:rsidRDefault="00CF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17" w:rsidRDefault="00CF7E17">
      <w:pPr>
        <w:spacing w:after="0" w:line="240" w:lineRule="auto"/>
      </w:pPr>
      <w:r>
        <w:separator/>
      </w:r>
    </w:p>
  </w:footnote>
  <w:footnote w:type="continuationSeparator" w:id="0">
    <w:p w:rsidR="00CF7E17" w:rsidRDefault="00CF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86" w:rsidRDefault="00A9631F">
    <w:pPr>
      <w:pStyle w:val="ac"/>
      <w:jc w:val="center"/>
    </w:pPr>
    <w:r>
      <w:fldChar w:fldCharType="begin"/>
    </w:r>
    <w:r w:rsidR="00720651">
      <w:instrText xml:space="preserve"> PAGE </w:instrText>
    </w:r>
    <w:r>
      <w:fldChar w:fldCharType="separate"/>
    </w:r>
    <w:r w:rsidR="00935F3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86" w:rsidRDefault="00907B8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51"/>
    <w:rsid w:val="00071066"/>
    <w:rsid w:val="00135891"/>
    <w:rsid w:val="00213F0B"/>
    <w:rsid w:val="002A368D"/>
    <w:rsid w:val="002F55CD"/>
    <w:rsid w:val="003E19E5"/>
    <w:rsid w:val="00400DEF"/>
    <w:rsid w:val="00412042"/>
    <w:rsid w:val="0046722F"/>
    <w:rsid w:val="0053107F"/>
    <w:rsid w:val="00553BFB"/>
    <w:rsid w:val="006141FA"/>
    <w:rsid w:val="00645117"/>
    <w:rsid w:val="00720651"/>
    <w:rsid w:val="007E24D2"/>
    <w:rsid w:val="007E6942"/>
    <w:rsid w:val="008D0E96"/>
    <w:rsid w:val="00907B86"/>
    <w:rsid w:val="00935F35"/>
    <w:rsid w:val="00A9631F"/>
    <w:rsid w:val="00B15634"/>
    <w:rsid w:val="00B528F3"/>
    <w:rsid w:val="00C20183"/>
    <w:rsid w:val="00CA727A"/>
    <w:rsid w:val="00CF7E17"/>
    <w:rsid w:val="00D213B7"/>
    <w:rsid w:val="00D84AA8"/>
    <w:rsid w:val="00DA7AE1"/>
    <w:rsid w:val="00DB4C7E"/>
    <w:rsid w:val="00DC32D0"/>
    <w:rsid w:val="00DC4E1F"/>
    <w:rsid w:val="00EB40A4"/>
    <w:rsid w:val="00EB4C14"/>
    <w:rsid w:val="00FE57B3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679690-78B0-4B90-A83A-96654F6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B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3B7"/>
    <w:rPr>
      <w:rFonts w:hint="default"/>
    </w:rPr>
  </w:style>
  <w:style w:type="character" w:customStyle="1" w:styleId="WW8Num1z1">
    <w:name w:val="WW8Num1z1"/>
    <w:rsid w:val="00D213B7"/>
  </w:style>
  <w:style w:type="character" w:customStyle="1" w:styleId="WW8Num1z2">
    <w:name w:val="WW8Num1z2"/>
    <w:rsid w:val="00D213B7"/>
  </w:style>
  <w:style w:type="character" w:customStyle="1" w:styleId="WW8Num1z3">
    <w:name w:val="WW8Num1z3"/>
    <w:rsid w:val="00D213B7"/>
  </w:style>
  <w:style w:type="character" w:customStyle="1" w:styleId="WW8Num1z4">
    <w:name w:val="WW8Num1z4"/>
    <w:rsid w:val="00D213B7"/>
  </w:style>
  <w:style w:type="character" w:customStyle="1" w:styleId="WW8Num1z5">
    <w:name w:val="WW8Num1z5"/>
    <w:rsid w:val="00D213B7"/>
  </w:style>
  <w:style w:type="character" w:customStyle="1" w:styleId="WW8Num1z6">
    <w:name w:val="WW8Num1z6"/>
    <w:rsid w:val="00D213B7"/>
  </w:style>
  <w:style w:type="character" w:customStyle="1" w:styleId="WW8Num1z7">
    <w:name w:val="WW8Num1z7"/>
    <w:rsid w:val="00D213B7"/>
  </w:style>
  <w:style w:type="character" w:customStyle="1" w:styleId="WW8Num1z8">
    <w:name w:val="WW8Num1z8"/>
    <w:rsid w:val="00D213B7"/>
  </w:style>
  <w:style w:type="character" w:customStyle="1" w:styleId="WW8Num2z0">
    <w:name w:val="WW8Num2z0"/>
    <w:rsid w:val="00D213B7"/>
    <w:rPr>
      <w:rFonts w:hint="default"/>
    </w:rPr>
  </w:style>
  <w:style w:type="character" w:customStyle="1" w:styleId="WW8Num3z0">
    <w:name w:val="WW8Num3z0"/>
    <w:rsid w:val="00D213B7"/>
    <w:rPr>
      <w:rFonts w:hint="default"/>
    </w:rPr>
  </w:style>
  <w:style w:type="character" w:customStyle="1" w:styleId="WW8Num4z0">
    <w:name w:val="WW8Num4z0"/>
    <w:rsid w:val="00D213B7"/>
    <w:rPr>
      <w:rFonts w:hint="default"/>
    </w:rPr>
  </w:style>
  <w:style w:type="character" w:customStyle="1" w:styleId="1">
    <w:name w:val="Основной шрифт абзаца1"/>
    <w:rsid w:val="00D213B7"/>
  </w:style>
  <w:style w:type="character" w:customStyle="1" w:styleId="a3">
    <w:name w:val="Текст выноски Знак"/>
    <w:rsid w:val="00D213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D213B7"/>
    <w:rPr>
      <w:sz w:val="22"/>
      <w:szCs w:val="22"/>
    </w:rPr>
  </w:style>
  <w:style w:type="character" w:customStyle="1" w:styleId="a5">
    <w:name w:val="Нижний колонтитул Знак"/>
    <w:rsid w:val="00D213B7"/>
    <w:rPr>
      <w:sz w:val="22"/>
      <w:szCs w:val="22"/>
    </w:rPr>
  </w:style>
  <w:style w:type="character" w:styleId="a6">
    <w:name w:val="Hyperlink"/>
    <w:rsid w:val="00D213B7"/>
    <w:rPr>
      <w:color w:val="0000FF"/>
      <w:u w:val="single"/>
    </w:rPr>
  </w:style>
  <w:style w:type="character" w:customStyle="1" w:styleId="pt-a0">
    <w:name w:val="pt-a0"/>
    <w:basedOn w:val="1"/>
    <w:rsid w:val="00D213B7"/>
  </w:style>
  <w:style w:type="character" w:customStyle="1" w:styleId="ConsPlusNormal">
    <w:name w:val="ConsPlusNormal Знак"/>
    <w:rsid w:val="00D213B7"/>
    <w:rPr>
      <w:rFonts w:ascii="Times New Roman" w:eastAsia="Times New Roman" w:hAnsi="Times New Roman" w:cs="Times New Roman"/>
      <w:sz w:val="24"/>
      <w:lang w:bidi="ar-SA"/>
    </w:rPr>
  </w:style>
  <w:style w:type="paragraph" w:customStyle="1" w:styleId="10">
    <w:name w:val="Заголовок1"/>
    <w:basedOn w:val="a"/>
    <w:next w:val="a7"/>
    <w:rsid w:val="00D213B7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rsid w:val="00D213B7"/>
    <w:pPr>
      <w:spacing w:after="140"/>
    </w:pPr>
  </w:style>
  <w:style w:type="paragraph" w:styleId="a8">
    <w:name w:val="List"/>
    <w:basedOn w:val="a7"/>
    <w:rsid w:val="00D213B7"/>
    <w:rPr>
      <w:rFonts w:ascii="Times New Roman" w:hAnsi="Times New Roman" w:cs="Arial"/>
    </w:rPr>
  </w:style>
  <w:style w:type="paragraph" w:styleId="a9">
    <w:name w:val="caption"/>
    <w:basedOn w:val="a"/>
    <w:qFormat/>
    <w:rsid w:val="00D213B7"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customStyle="1" w:styleId="11">
    <w:name w:val="Указатель1"/>
    <w:basedOn w:val="a"/>
    <w:rsid w:val="00D213B7"/>
    <w:pPr>
      <w:suppressLineNumbers/>
    </w:pPr>
    <w:rPr>
      <w:rFonts w:ascii="Times New Roman" w:hAnsi="Times New Roman" w:cs="Arial"/>
    </w:rPr>
  </w:style>
  <w:style w:type="paragraph" w:styleId="aa">
    <w:name w:val="Balloon Text"/>
    <w:basedOn w:val="a"/>
    <w:rsid w:val="00D213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213B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b">
    <w:name w:val="Колонтитул"/>
    <w:basedOn w:val="a"/>
    <w:rsid w:val="00D213B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213B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213B7"/>
    <w:pPr>
      <w:tabs>
        <w:tab w:val="center" w:pos="4677"/>
        <w:tab w:val="right" w:pos="9355"/>
      </w:tabs>
    </w:pPr>
  </w:style>
  <w:style w:type="paragraph" w:customStyle="1" w:styleId="pboth">
    <w:name w:val="pboth"/>
    <w:basedOn w:val="a"/>
    <w:rsid w:val="00D213B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rsid w:val="00D213B7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e">
    <w:name w:val="Содержимое таблицы"/>
    <w:basedOn w:val="a"/>
    <w:rsid w:val="00D213B7"/>
    <w:pPr>
      <w:widowControl w:val="0"/>
      <w:suppressLineNumbers/>
    </w:pPr>
  </w:style>
  <w:style w:type="paragraph" w:customStyle="1" w:styleId="af">
    <w:name w:val="Заголовок таблицы"/>
    <w:basedOn w:val="ae"/>
    <w:rsid w:val="00D213B7"/>
    <w:pPr>
      <w:jc w:val="center"/>
    </w:pPr>
    <w:rPr>
      <w:b/>
      <w:bCs/>
    </w:rPr>
  </w:style>
  <w:style w:type="paragraph" w:customStyle="1" w:styleId="ConsPlusTitle">
    <w:name w:val="ConsPlusTitle"/>
    <w:rsid w:val="005310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4D3F-01DE-4946-A251-FD1F85E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2021-11-01T07:58:00Z</cp:lastPrinted>
  <dcterms:created xsi:type="dcterms:W3CDTF">2021-11-25T09:11:00Z</dcterms:created>
  <dcterms:modified xsi:type="dcterms:W3CDTF">2021-11-25T09:11:00Z</dcterms:modified>
</cp:coreProperties>
</file>