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01" w:rsidRDefault="00304101" w:rsidP="00304101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304101">
        <w:rPr>
          <w:sz w:val="28"/>
          <w:szCs w:val="28"/>
        </w:rPr>
        <w:t>АДМИНИСТРАЦИЯ КУРСКОГО РАЙОНА КУРСКОЙ ОБЛАСТИ</w:t>
      </w:r>
    </w:p>
    <w:p w:rsidR="00906958" w:rsidRPr="00304101" w:rsidRDefault="00906958" w:rsidP="00304101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</w:p>
    <w:p w:rsidR="00304101" w:rsidRPr="00304101" w:rsidRDefault="00304101" w:rsidP="00304101">
      <w:pPr>
        <w:tabs>
          <w:tab w:val="left" w:pos="3544"/>
        </w:tabs>
        <w:ind w:right="-11"/>
        <w:jc w:val="center"/>
        <w:outlineLvl w:val="0"/>
        <w:rPr>
          <w:sz w:val="28"/>
          <w:szCs w:val="28"/>
        </w:rPr>
      </w:pPr>
      <w:r w:rsidRPr="00304101">
        <w:rPr>
          <w:sz w:val="28"/>
          <w:szCs w:val="28"/>
        </w:rPr>
        <w:t>ПОСТАНОВЛЕНИЕ</w:t>
      </w:r>
    </w:p>
    <w:p w:rsidR="00304101" w:rsidRPr="00304101" w:rsidRDefault="00304101" w:rsidP="00304101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</w:p>
    <w:p w:rsidR="0041299B" w:rsidRDefault="00304101" w:rsidP="00304101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  <w:r w:rsidRPr="003041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30410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04101">
        <w:rPr>
          <w:sz w:val="28"/>
          <w:szCs w:val="28"/>
        </w:rPr>
        <w:t>.2022</w:t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1978</w:t>
      </w:r>
    </w:p>
    <w:p w:rsidR="00304101" w:rsidRDefault="007C0797" w:rsidP="00304101">
      <w:pPr>
        <w:tabs>
          <w:tab w:val="left" w:pos="3544"/>
        </w:tabs>
        <w:ind w:right="-11"/>
        <w:jc w:val="center"/>
        <w:outlineLvl w:val="0"/>
        <w:rPr>
          <w:sz w:val="28"/>
          <w:szCs w:val="28"/>
        </w:rPr>
      </w:pPr>
      <w:r w:rsidRPr="0092321C">
        <w:rPr>
          <w:sz w:val="28"/>
          <w:szCs w:val="28"/>
        </w:rPr>
        <w:tab/>
      </w:r>
      <w:r w:rsidRPr="0092321C">
        <w:rPr>
          <w:sz w:val="28"/>
          <w:szCs w:val="28"/>
        </w:rPr>
        <w:tab/>
      </w:r>
      <w:r w:rsidRPr="0092321C">
        <w:rPr>
          <w:sz w:val="28"/>
          <w:szCs w:val="28"/>
        </w:rPr>
        <w:tab/>
      </w:r>
      <w:r w:rsidRPr="0092321C">
        <w:rPr>
          <w:sz w:val="28"/>
          <w:szCs w:val="28"/>
        </w:rPr>
        <w:tab/>
      </w:r>
      <w:r w:rsidR="00561B8D" w:rsidRPr="00561B8D">
        <w:rPr>
          <w:sz w:val="28"/>
          <w:szCs w:val="28"/>
        </w:rPr>
        <w:tab/>
      </w:r>
      <w:r w:rsidR="00561B8D" w:rsidRPr="00561B8D">
        <w:rPr>
          <w:sz w:val="28"/>
          <w:szCs w:val="28"/>
        </w:rPr>
        <w:tab/>
      </w:r>
      <w:r w:rsidR="00561B8D" w:rsidRPr="00561B8D">
        <w:rPr>
          <w:sz w:val="28"/>
          <w:szCs w:val="28"/>
        </w:rPr>
        <w:tab/>
      </w:r>
      <w:r w:rsidR="00561B8D" w:rsidRPr="00561B8D">
        <w:rPr>
          <w:sz w:val="28"/>
          <w:szCs w:val="28"/>
        </w:rPr>
        <w:tab/>
      </w:r>
    </w:p>
    <w:p w:rsidR="007519B8" w:rsidRPr="00A86A5D" w:rsidRDefault="007519B8" w:rsidP="00304101">
      <w:pPr>
        <w:tabs>
          <w:tab w:val="left" w:pos="3544"/>
        </w:tabs>
        <w:ind w:right="-11"/>
        <w:jc w:val="center"/>
        <w:outlineLvl w:val="0"/>
        <w:rPr>
          <w:b/>
          <w:sz w:val="28"/>
          <w:szCs w:val="28"/>
        </w:rPr>
      </w:pPr>
      <w:r w:rsidRPr="00A86A5D">
        <w:rPr>
          <w:b/>
          <w:sz w:val="28"/>
          <w:szCs w:val="28"/>
        </w:rPr>
        <w:t>О назначении публичных слушаний по проекту</w:t>
      </w:r>
    </w:p>
    <w:p w:rsidR="004E1C9B" w:rsidRPr="004E1C9B" w:rsidRDefault="007519B8" w:rsidP="004E1C9B">
      <w:pPr>
        <w:jc w:val="center"/>
        <w:rPr>
          <w:b/>
          <w:sz w:val="28"/>
          <w:szCs w:val="28"/>
        </w:rPr>
      </w:pPr>
      <w:r w:rsidRPr="00A86A5D">
        <w:rPr>
          <w:b/>
          <w:sz w:val="28"/>
          <w:szCs w:val="28"/>
        </w:rPr>
        <w:t>решения Представительного Собрания Курского района Курской области «</w:t>
      </w:r>
      <w:r w:rsidR="004E1C9B" w:rsidRPr="004E1C9B">
        <w:rPr>
          <w:b/>
          <w:sz w:val="28"/>
          <w:szCs w:val="28"/>
        </w:rPr>
        <w:t>О бюджете Курского района</w:t>
      </w:r>
      <w:r w:rsidR="004E1C9B">
        <w:rPr>
          <w:b/>
          <w:sz w:val="28"/>
          <w:szCs w:val="28"/>
        </w:rPr>
        <w:t xml:space="preserve"> </w:t>
      </w:r>
      <w:r w:rsidR="004E1C9B" w:rsidRPr="004E1C9B">
        <w:rPr>
          <w:b/>
          <w:sz w:val="28"/>
          <w:szCs w:val="28"/>
        </w:rPr>
        <w:t>Курской области на 2023 год и</w:t>
      </w:r>
    </w:p>
    <w:p w:rsidR="007519B8" w:rsidRPr="00A86A5D" w:rsidRDefault="004E1C9B" w:rsidP="004E1C9B">
      <w:pPr>
        <w:jc w:val="center"/>
        <w:rPr>
          <w:b/>
          <w:sz w:val="28"/>
          <w:szCs w:val="28"/>
        </w:rPr>
      </w:pPr>
      <w:r w:rsidRPr="004E1C9B">
        <w:rPr>
          <w:b/>
          <w:sz w:val="28"/>
          <w:szCs w:val="28"/>
        </w:rPr>
        <w:t>на плановый период 2024 и 2025 годов</w:t>
      </w:r>
      <w:r w:rsidR="007519B8" w:rsidRPr="00A86A5D">
        <w:rPr>
          <w:b/>
          <w:sz w:val="28"/>
          <w:szCs w:val="28"/>
        </w:rPr>
        <w:t>»</w:t>
      </w:r>
    </w:p>
    <w:p w:rsidR="007519B8" w:rsidRPr="00A86A5D" w:rsidRDefault="007519B8">
      <w:pPr>
        <w:rPr>
          <w:b/>
          <w:sz w:val="28"/>
          <w:szCs w:val="28"/>
        </w:rPr>
      </w:pPr>
    </w:p>
    <w:p w:rsidR="007519B8" w:rsidRDefault="007519B8">
      <w:pPr>
        <w:rPr>
          <w:sz w:val="28"/>
          <w:szCs w:val="28"/>
        </w:rPr>
      </w:pP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района «Курский район» Курской области Администрация Курского района Курской области ПОСТАНОВЛЯЕТ:</w:t>
      </w:r>
    </w:p>
    <w:p w:rsidR="00126D03" w:rsidRDefault="00126D03" w:rsidP="003F63F0">
      <w:pPr>
        <w:jc w:val="both"/>
        <w:rPr>
          <w:sz w:val="28"/>
          <w:szCs w:val="28"/>
        </w:rPr>
      </w:pPr>
    </w:p>
    <w:p w:rsidR="00126D03" w:rsidRDefault="00126D03" w:rsidP="004E1C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Представительного Собрания Курского района Курской области </w:t>
      </w:r>
      <w:r w:rsidR="0041299B">
        <w:rPr>
          <w:sz w:val="28"/>
          <w:szCs w:val="28"/>
        </w:rPr>
        <w:t>«</w:t>
      </w:r>
      <w:r w:rsidR="004E1C9B" w:rsidRPr="004E1C9B">
        <w:rPr>
          <w:sz w:val="28"/>
          <w:szCs w:val="28"/>
        </w:rPr>
        <w:t>О бюджете Курского района Курской области на 2023 год и</w:t>
      </w:r>
      <w:r w:rsidR="004E1C9B">
        <w:rPr>
          <w:sz w:val="28"/>
          <w:szCs w:val="28"/>
        </w:rPr>
        <w:t xml:space="preserve"> </w:t>
      </w:r>
      <w:r w:rsidR="004E1C9B" w:rsidRPr="004E1C9B">
        <w:rPr>
          <w:sz w:val="28"/>
          <w:szCs w:val="28"/>
        </w:rPr>
        <w:t>на плановый период 2024 и 2025 годов</w:t>
      </w:r>
      <w:r w:rsidR="0041299B">
        <w:rPr>
          <w:sz w:val="28"/>
          <w:szCs w:val="28"/>
        </w:rPr>
        <w:t>»</w:t>
      </w:r>
      <w:r w:rsidRPr="00517BA4">
        <w:rPr>
          <w:sz w:val="28"/>
          <w:szCs w:val="28"/>
        </w:rPr>
        <w:t xml:space="preserve"> на </w:t>
      </w:r>
      <w:r w:rsidR="00A15E3D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A15E3D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</w:t>
      </w:r>
      <w:r w:rsidR="007519B8">
        <w:rPr>
          <w:sz w:val="28"/>
          <w:szCs w:val="28"/>
        </w:rPr>
        <w:t>2</w:t>
      </w:r>
      <w:r w:rsidR="0041299B">
        <w:rPr>
          <w:sz w:val="28"/>
          <w:szCs w:val="28"/>
        </w:rPr>
        <w:t>2</w:t>
      </w:r>
      <w:r w:rsidRPr="00071F84">
        <w:rPr>
          <w:sz w:val="28"/>
          <w:szCs w:val="28"/>
        </w:rPr>
        <w:t xml:space="preserve"> года </w:t>
      </w:r>
      <w:r>
        <w:rPr>
          <w:sz w:val="28"/>
          <w:szCs w:val="28"/>
        </w:rPr>
        <w:t>на</w:t>
      </w:r>
      <w:r w:rsidRPr="00071F84">
        <w:rPr>
          <w:sz w:val="28"/>
          <w:szCs w:val="28"/>
        </w:rPr>
        <w:t xml:space="preserve"> </w:t>
      </w:r>
      <w:r w:rsidRPr="00642564">
        <w:rPr>
          <w:sz w:val="28"/>
          <w:szCs w:val="28"/>
        </w:rPr>
        <w:t>11.00</w:t>
      </w:r>
      <w:r w:rsidRPr="00071F84">
        <w:rPr>
          <w:sz w:val="28"/>
          <w:szCs w:val="28"/>
        </w:rPr>
        <w:t xml:space="preserve"> часов по адресу: </w:t>
      </w:r>
      <w:proofErr w:type="spellStart"/>
      <w:r>
        <w:rPr>
          <w:sz w:val="28"/>
          <w:szCs w:val="28"/>
        </w:rPr>
        <w:t>г.Курск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ул.Белинского</w:t>
      </w:r>
      <w:proofErr w:type="spellEnd"/>
      <w:r>
        <w:rPr>
          <w:sz w:val="28"/>
          <w:szCs w:val="28"/>
        </w:rPr>
        <w:t xml:space="preserve"> д. 21.</w:t>
      </w:r>
    </w:p>
    <w:p w:rsidR="00126D03" w:rsidRDefault="00126D03" w:rsidP="00A15E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текст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</w:t>
      </w:r>
      <w:r w:rsidR="00A15E3D" w:rsidRPr="00A15E3D">
        <w:rPr>
          <w:sz w:val="28"/>
          <w:szCs w:val="28"/>
        </w:rPr>
        <w:t>О бюджете Курского района Курской области на 2023 год и</w:t>
      </w:r>
      <w:r w:rsidR="00A15E3D">
        <w:rPr>
          <w:sz w:val="28"/>
          <w:szCs w:val="28"/>
        </w:rPr>
        <w:t xml:space="preserve"> </w:t>
      </w:r>
      <w:r w:rsidR="00A15E3D" w:rsidRPr="00A15E3D">
        <w:rPr>
          <w:sz w:val="28"/>
          <w:szCs w:val="28"/>
        </w:rPr>
        <w:t>на плановый период 2024 и 2025 годов</w:t>
      </w:r>
      <w:r w:rsidR="0041299B" w:rsidRPr="0041299B">
        <w:rPr>
          <w:sz w:val="28"/>
          <w:szCs w:val="28"/>
        </w:rPr>
        <w:t>»</w:t>
      </w:r>
      <w:r>
        <w:rPr>
          <w:sz w:val="28"/>
          <w:szCs w:val="28"/>
        </w:rPr>
        <w:t xml:space="preserve"> в газете «Сельская новь» и разместить приложения в виде таблиц на официальном сайте Администрации Курского района Курской области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proofErr w:type="spellStart"/>
      <w:r>
        <w:rPr>
          <w:sz w:val="28"/>
          <w:szCs w:val="28"/>
          <w:lang w:val="en-US"/>
        </w:rPr>
        <w:t>kurskr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для обсуждения гражданами и представления предложений.</w:t>
      </w:r>
    </w:p>
    <w:p w:rsidR="00126D03" w:rsidRDefault="00126D03" w:rsidP="00A15E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Обратиться к гражданам, проживающим на территории Курского района</w:t>
      </w:r>
      <w:r w:rsidR="003700EA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, с просьбой принять активное участие в обсуждении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</w:t>
      </w:r>
      <w:r w:rsidR="00A15E3D" w:rsidRPr="00A15E3D">
        <w:rPr>
          <w:sz w:val="28"/>
          <w:szCs w:val="28"/>
        </w:rPr>
        <w:t>О бюджете Курского района Курской области на 2023 год и</w:t>
      </w:r>
      <w:r w:rsidR="00A15E3D">
        <w:rPr>
          <w:sz w:val="28"/>
          <w:szCs w:val="28"/>
        </w:rPr>
        <w:t xml:space="preserve"> </w:t>
      </w:r>
      <w:r w:rsidR="00A15E3D" w:rsidRPr="00A15E3D">
        <w:rPr>
          <w:sz w:val="28"/>
          <w:szCs w:val="28"/>
        </w:rPr>
        <w:t>на плановый период 2024 и 2025 годов</w:t>
      </w:r>
      <w:r w:rsidR="0041299B" w:rsidRPr="0041299B">
        <w:rPr>
          <w:sz w:val="28"/>
          <w:szCs w:val="28"/>
        </w:rPr>
        <w:t>»</w:t>
      </w:r>
      <w:r>
        <w:rPr>
          <w:sz w:val="28"/>
          <w:szCs w:val="28"/>
        </w:rPr>
        <w:t>, внести предложения по совершенствованию данного проекта.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состав комиссии по обсуждению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</w:t>
      </w:r>
      <w:r w:rsidR="00534674" w:rsidRPr="00534674">
        <w:rPr>
          <w:sz w:val="28"/>
          <w:szCs w:val="28"/>
        </w:rPr>
        <w:t>О бюджете Курского района Курской области на 2023 год и на плановый период 2024 и 2025 годов</w:t>
      </w:r>
      <w:r w:rsidR="0041299B" w:rsidRPr="004129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26D03" w:rsidRDefault="00126D03" w:rsidP="00002D07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23BC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8523BC">
        <w:rPr>
          <w:sz w:val="28"/>
          <w:szCs w:val="28"/>
        </w:rPr>
        <w:t>о</w:t>
      </w:r>
      <w:r>
        <w:rPr>
          <w:sz w:val="28"/>
          <w:szCs w:val="28"/>
        </w:rPr>
        <w:t xml:space="preserve">бобщить и систематизировать предложения по проекту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</w:t>
      </w:r>
      <w:r w:rsidR="00534674" w:rsidRPr="00534674">
        <w:rPr>
          <w:sz w:val="28"/>
          <w:szCs w:val="28"/>
        </w:rPr>
        <w:t>О бюджете Курского района Курской области на 2023 год и на плановый период 2024 и 2025 годов</w:t>
      </w:r>
      <w:r w:rsidR="0041299B" w:rsidRPr="0041299B">
        <w:rPr>
          <w:sz w:val="28"/>
          <w:szCs w:val="28"/>
        </w:rPr>
        <w:t>»</w:t>
      </w:r>
      <w:r w:rsidR="008523BC">
        <w:rPr>
          <w:sz w:val="28"/>
          <w:szCs w:val="28"/>
        </w:rPr>
        <w:t>;</w:t>
      </w:r>
    </w:p>
    <w:p w:rsidR="008523BC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8523BC">
        <w:rPr>
          <w:sz w:val="28"/>
          <w:szCs w:val="28"/>
        </w:rPr>
        <w:t xml:space="preserve">предоставить Представительному Собранию Курского района Курской области обобщенные и систематизированные предложения, указанные в подпункте 1 настоящего </w:t>
      </w:r>
      <w:r w:rsidR="001F563A">
        <w:rPr>
          <w:sz w:val="28"/>
          <w:szCs w:val="28"/>
        </w:rPr>
        <w:t>пункта</w:t>
      </w:r>
      <w:r w:rsidRPr="008523BC">
        <w:rPr>
          <w:sz w:val="28"/>
          <w:szCs w:val="28"/>
        </w:rPr>
        <w:t>.</w:t>
      </w:r>
    </w:p>
    <w:p w:rsidR="008523BC" w:rsidRPr="008523BC" w:rsidRDefault="008523BC" w:rsidP="008523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523BC">
        <w:rPr>
          <w:sz w:val="28"/>
          <w:szCs w:val="28"/>
        </w:rPr>
        <w:t>Утвердить прилагаемые:</w:t>
      </w:r>
    </w:p>
    <w:p w:rsidR="008523BC" w:rsidRPr="008523BC" w:rsidRDefault="008523BC" w:rsidP="008523BC">
      <w:pPr>
        <w:ind w:firstLine="720"/>
        <w:jc w:val="both"/>
        <w:rPr>
          <w:sz w:val="28"/>
          <w:szCs w:val="28"/>
        </w:rPr>
      </w:pPr>
      <w:r w:rsidRPr="008523BC">
        <w:rPr>
          <w:sz w:val="28"/>
          <w:szCs w:val="28"/>
        </w:rPr>
        <w:t>1) Порядок участия граждан, проживающих на территории Курского района</w:t>
      </w:r>
      <w:r w:rsidR="003700EA">
        <w:rPr>
          <w:sz w:val="28"/>
          <w:szCs w:val="28"/>
        </w:rPr>
        <w:t xml:space="preserve"> Курской области</w:t>
      </w:r>
      <w:r w:rsidRPr="008523BC">
        <w:rPr>
          <w:sz w:val="28"/>
          <w:szCs w:val="28"/>
        </w:rPr>
        <w:t>, в обсуждении проект</w:t>
      </w:r>
      <w:r>
        <w:rPr>
          <w:sz w:val="28"/>
          <w:szCs w:val="28"/>
        </w:rPr>
        <w:t>а</w:t>
      </w:r>
      <w:r w:rsidRPr="008523B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523BC">
        <w:rPr>
          <w:sz w:val="28"/>
          <w:szCs w:val="28"/>
        </w:rPr>
        <w:t xml:space="preserve"> Представительного Собрания Курского района Курской области </w:t>
      </w:r>
      <w:r w:rsidR="0041299B" w:rsidRPr="0041299B">
        <w:rPr>
          <w:sz w:val="28"/>
          <w:szCs w:val="28"/>
        </w:rPr>
        <w:t>«</w:t>
      </w:r>
      <w:r w:rsidR="00534674" w:rsidRPr="00534674">
        <w:rPr>
          <w:sz w:val="28"/>
          <w:szCs w:val="28"/>
        </w:rPr>
        <w:t>О бюджете Курского района Курской области на 2023 год и на плановый период 2024 и 2025 годов</w:t>
      </w:r>
      <w:r w:rsidR="0041299B" w:rsidRPr="0041299B">
        <w:rPr>
          <w:sz w:val="28"/>
          <w:szCs w:val="28"/>
        </w:rPr>
        <w:t>»</w:t>
      </w:r>
      <w:r w:rsidRPr="008523BC">
        <w:rPr>
          <w:sz w:val="28"/>
          <w:szCs w:val="28"/>
        </w:rPr>
        <w:t>;</w:t>
      </w:r>
    </w:p>
    <w:p w:rsidR="008523BC" w:rsidRDefault="008523BC" w:rsidP="008523BC">
      <w:pPr>
        <w:ind w:firstLine="720"/>
        <w:jc w:val="both"/>
        <w:rPr>
          <w:sz w:val="28"/>
          <w:szCs w:val="28"/>
        </w:rPr>
      </w:pPr>
      <w:r w:rsidRPr="008523BC">
        <w:rPr>
          <w:sz w:val="28"/>
          <w:szCs w:val="28"/>
        </w:rPr>
        <w:t>2) Порядок учета предложений по проект</w:t>
      </w:r>
      <w:r>
        <w:rPr>
          <w:sz w:val="28"/>
          <w:szCs w:val="28"/>
        </w:rPr>
        <w:t>у</w:t>
      </w:r>
      <w:r w:rsidRPr="008523B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523BC">
        <w:rPr>
          <w:sz w:val="28"/>
          <w:szCs w:val="28"/>
        </w:rPr>
        <w:t xml:space="preserve"> Представительного Собрания Курского района Курской области </w:t>
      </w:r>
      <w:r w:rsidR="0041299B" w:rsidRPr="0041299B">
        <w:rPr>
          <w:sz w:val="28"/>
          <w:szCs w:val="28"/>
        </w:rPr>
        <w:t>«</w:t>
      </w:r>
      <w:r w:rsidR="00534674" w:rsidRPr="00534674">
        <w:rPr>
          <w:sz w:val="28"/>
          <w:szCs w:val="28"/>
        </w:rPr>
        <w:t>О бюджете Курского района Курской области на 2023 год и на плановый период 2024 и 2025 годов</w:t>
      </w:r>
      <w:r w:rsidR="0041299B" w:rsidRPr="004129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6D03">
        <w:rPr>
          <w:sz w:val="28"/>
          <w:szCs w:val="28"/>
        </w:rPr>
        <w:t xml:space="preserve">. Установить, что приём письменных предложений по проекту решения Представительного Собрания </w:t>
      </w:r>
      <w:r w:rsidR="00126D03" w:rsidRPr="00146A8B">
        <w:rPr>
          <w:sz w:val="28"/>
          <w:szCs w:val="28"/>
        </w:rPr>
        <w:t>Курского района Курской области</w:t>
      </w:r>
      <w:r w:rsidR="00126D03"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</w:t>
      </w:r>
      <w:r w:rsidR="00534674" w:rsidRPr="00534674">
        <w:rPr>
          <w:sz w:val="28"/>
          <w:szCs w:val="28"/>
        </w:rPr>
        <w:t>О бюджете Курского района Курской области на 2023 год и на плановый период 2024 и 2025 годов</w:t>
      </w:r>
      <w:r w:rsidR="0041299B" w:rsidRPr="0041299B">
        <w:rPr>
          <w:sz w:val="28"/>
          <w:szCs w:val="28"/>
        </w:rPr>
        <w:t>»</w:t>
      </w:r>
      <w:r w:rsidR="00126D03">
        <w:rPr>
          <w:sz w:val="28"/>
          <w:szCs w:val="28"/>
        </w:rPr>
        <w:t xml:space="preserve"> осуществляется по адресу: </w:t>
      </w:r>
      <w:proofErr w:type="spellStart"/>
      <w:r w:rsidR="00126D03">
        <w:rPr>
          <w:sz w:val="28"/>
          <w:szCs w:val="28"/>
        </w:rPr>
        <w:t>г.Курск</w:t>
      </w:r>
      <w:proofErr w:type="spellEnd"/>
      <w:r w:rsidR="00126D03">
        <w:rPr>
          <w:sz w:val="28"/>
          <w:szCs w:val="28"/>
        </w:rPr>
        <w:t>, ул. Белинского д. 21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314</w:t>
      </w:r>
      <w:r w:rsidR="00126D03">
        <w:rPr>
          <w:sz w:val="28"/>
          <w:szCs w:val="28"/>
        </w:rPr>
        <w:t xml:space="preserve"> в течение </w:t>
      </w:r>
      <w:r w:rsidR="00B10DCD" w:rsidRPr="00B10DCD">
        <w:rPr>
          <w:sz w:val="28"/>
          <w:szCs w:val="28"/>
        </w:rPr>
        <w:t>7</w:t>
      </w:r>
      <w:r w:rsidR="00126D03" w:rsidRPr="00B10DCD">
        <w:rPr>
          <w:sz w:val="28"/>
          <w:szCs w:val="28"/>
        </w:rPr>
        <w:t xml:space="preserve"> дней</w:t>
      </w:r>
      <w:r w:rsidR="00126D03">
        <w:rPr>
          <w:sz w:val="28"/>
          <w:szCs w:val="28"/>
        </w:rPr>
        <w:t xml:space="preserve"> со дня </w:t>
      </w:r>
      <w:r w:rsidR="002B7328">
        <w:rPr>
          <w:sz w:val="28"/>
          <w:szCs w:val="28"/>
        </w:rPr>
        <w:t xml:space="preserve">официального </w:t>
      </w:r>
      <w:r w:rsidR="00126D03" w:rsidRPr="007F79F4">
        <w:rPr>
          <w:sz w:val="28"/>
          <w:szCs w:val="28"/>
        </w:rPr>
        <w:t xml:space="preserve">опубликования настоящего </w:t>
      </w:r>
      <w:r w:rsidR="00126D03">
        <w:rPr>
          <w:sz w:val="28"/>
          <w:szCs w:val="28"/>
        </w:rPr>
        <w:t>постановления</w:t>
      </w:r>
      <w:r w:rsidR="00126D03" w:rsidRPr="00071F84">
        <w:rPr>
          <w:sz w:val="28"/>
          <w:szCs w:val="28"/>
        </w:rPr>
        <w:t>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6D0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6D03">
        <w:rPr>
          <w:sz w:val="28"/>
          <w:szCs w:val="28"/>
        </w:rPr>
        <w:t>. Настоящее постановление вступает в силу со дня его подписания и подлежит опубликованию в газете «Сельская новь».</w:t>
      </w:r>
    </w:p>
    <w:p w:rsidR="00126D03" w:rsidRDefault="00126D03" w:rsidP="00DC26C8">
      <w:pPr>
        <w:jc w:val="both"/>
        <w:rPr>
          <w:sz w:val="28"/>
          <w:szCs w:val="28"/>
        </w:rPr>
      </w:pPr>
    </w:p>
    <w:p w:rsidR="00126D03" w:rsidRDefault="00126D03" w:rsidP="00DC26C8">
      <w:pPr>
        <w:jc w:val="both"/>
        <w:rPr>
          <w:sz w:val="28"/>
          <w:szCs w:val="28"/>
        </w:rPr>
      </w:pPr>
    </w:p>
    <w:p w:rsidR="007519B8" w:rsidRDefault="00DF107C" w:rsidP="00DC26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519B8">
        <w:rPr>
          <w:sz w:val="28"/>
          <w:szCs w:val="28"/>
        </w:rPr>
        <w:t xml:space="preserve">а </w:t>
      </w:r>
      <w:r>
        <w:rPr>
          <w:sz w:val="28"/>
          <w:szCs w:val="28"/>
        </w:rPr>
        <w:t>Курского района</w:t>
      </w:r>
    </w:p>
    <w:p w:rsidR="00C30EE0" w:rsidRDefault="00DF107C" w:rsidP="004453E3">
      <w:pPr>
        <w:jc w:val="both"/>
        <w:rPr>
          <w:sz w:val="28"/>
          <w:szCs w:val="28"/>
        </w:rPr>
        <w:sectPr w:rsidR="00C30EE0" w:rsidSect="00C30EE0">
          <w:headerReference w:type="even" r:id="rId7"/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Курской области</w:t>
      </w:r>
      <w:r w:rsidR="00126D03">
        <w:rPr>
          <w:sz w:val="28"/>
          <w:szCs w:val="28"/>
        </w:rPr>
        <w:tab/>
      </w:r>
      <w:r w:rsidR="00126D03">
        <w:rPr>
          <w:sz w:val="28"/>
          <w:szCs w:val="28"/>
        </w:rPr>
        <w:tab/>
      </w:r>
      <w:r w:rsidR="008A6631">
        <w:rPr>
          <w:sz w:val="28"/>
          <w:szCs w:val="28"/>
        </w:rPr>
        <w:tab/>
      </w:r>
      <w:r w:rsidR="007519B8">
        <w:rPr>
          <w:sz w:val="28"/>
          <w:szCs w:val="28"/>
        </w:rPr>
        <w:t xml:space="preserve">            </w:t>
      </w:r>
      <w:r w:rsidR="00840BA2">
        <w:rPr>
          <w:sz w:val="28"/>
          <w:szCs w:val="28"/>
        </w:rPr>
        <w:t xml:space="preserve"> </w:t>
      </w:r>
      <w:r w:rsidR="007519B8">
        <w:rPr>
          <w:sz w:val="28"/>
          <w:szCs w:val="28"/>
        </w:rPr>
        <w:t xml:space="preserve">                                           А</w:t>
      </w:r>
      <w:r w:rsidR="004453E3">
        <w:rPr>
          <w:sz w:val="28"/>
          <w:szCs w:val="28"/>
        </w:rPr>
        <w:t>.</w:t>
      </w:r>
      <w:r w:rsidR="007519B8">
        <w:rPr>
          <w:sz w:val="28"/>
          <w:szCs w:val="28"/>
        </w:rPr>
        <w:t>В</w:t>
      </w:r>
      <w:r w:rsidR="004453E3">
        <w:rPr>
          <w:sz w:val="28"/>
          <w:szCs w:val="28"/>
        </w:rPr>
        <w:t>.</w:t>
      </w:r>
      <w:r w:rsidR="007519B8">
        <w:rPr>
          <w:sz w:val="28"/>
          <w:szCs w:val="28"/>
        </w:rPr>
        <w:t xml:space="preserve"> Телегин</w:t>
      </w:r>
    </w:p>
    <w:p w:rsidR="00126D03" w:rsidRDefault="00126D03" w:rsidP="004453E3">
      <w:pPr>
        <w:jc w:val="both"/>
        <w:rPr>
          <w:sz w:val="28"/>
          <w:szCs w:val="28"/>
        </w:rPr>
      </w:pPr>
    </w:p>
    <w:p w:rsidR="00126D03" w:rsidRDefault="00126D03" w:rsidP="00364981">
      <w:pPr>
        <w:ind w:left="486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26D03" w:rsidRDefault="00126D03" w:rsidP="00CB39B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Курского района Курской области </w:t>
      </w:r>
    </w:p>
    <w:p w:rsidR="00126D03" w:rsidRDefault="00126D03" w:rsidP="00CB39B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6958" w:rsidRPr="00906958">
        <w:rPr>
          <w:sz w:val="28"/>
          <w:szCs w:val="28"/>
          <w:u w:val="single"/>
        </w:rPr>
        <w:t>14.11.2022</w:t>
      </w:r>
      <w:r>
        <w:rPr>
          <w:sz w:val="28"/>
          <w:szCs w:val="28"/>
        </w:rPr>
        <w:t xml:space="preserve"> № </w:t>
      </w:r>
      <w:r w:rsidR="00906958" w:rsidRPr="00906958">
        <w:rPr>
          <w:sz w:val="28"/>
          <w:szCs w:val="28"/>
          <w:u w:val="single"/>
        </w:rPr>
        <w:t>1978</w:t>
      </w:r>
    </w:p>
    <w:p w:rsidR="00126D03" w:rsidRDefault="00126D03" w:rsidP="00CB39BB">
      <w:pPr>
        <w:ind w:left="4860"/>
        <w:rPr>
          <w:sz w:val="28"/>
          <w:szCs w:val="28"/>
        </w:rPr>
      </w:pPr>
    </w:p>
    <w:p w:rsidR="00126D03" w:rsidRDefault="00126D03" w:rsidP="005D6356">
      <w:pPr>
        <w:jc w:val="right"/>
        <w:rPr>
          <w:sz w:val="28"/>
          <w:szCs w:val="28"/>
        </w:rPr>
      </w:pPr>
    </w:p>
    <w:p w:rsidR="00126D03" w:rsidRDefault="00126D03" w:rsidP="003649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126D03" w:rsidRDefault="00126D03" w:rsidP="005D6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обсуждению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</w:t>
      </w:r>
      <w:r w:rsidR="00FD43D8" w:rsidRPr="00FD43D8">
        <w:rPr>
          <w:sz w:val="28"/>
          <w:szCs w:val="28"/>
        </w:rPr>
        <w:t>О бюджете Курского района Курской области на 2023 год и на плановый период 2024 и 2025 годов</w:t>
      </w:r>
      <w:r w:rsidR="0041299B" w:rsidRPr="0041299B">
        <w:rPr>
          <w:sz w:val="28"/>
          <w:szCs w:val="28"/>
        </w:rPr>
        <w:t>»</w:t>
      </w:r>
    </w:p>
    <w:p w:rsidR="00126D03" w:rsidRDefault="00126D03" w:rsidP="005D6356">
      <w:pPr>
        <w:jc w:val="center"/>
        <w:rPr>
          <w:sz w:val="28"/>
          <w:szCs w:val="28"/>
        </w:rPr>
      </w:pPr>
    </w:p>
    <w:p w:rsidR="00126D03" w:rsidRDefault="00126D03" w:rsidP="005D6356">
      <w:pPr>
        <w:jc w:val="center"/>
        <w:rPr>
          <w:sz w:val="28"/>
          <w:szCs w:val="28"/>
        </w:rPr>
      </w:pPr>
    </w:p>
    <w:tbl>
      <w:tblPr>
        <w:tblW w:w="10152" w:type="dxa"/>
        <w:jc w:val="center"/>
        <w:tblLook w:val="01E0" w:firstRow="1" w:lastRow="1" w:firstColumn="1" w:lastColumn="1" w:noHBand="0" w:noVBand="0"/>
      </w:tblPr>
      <w:tblGrid>
        <w:gridCol w:w="4500"/>
        <w:gridCol w:w="5652"/>
      </w:tblGrid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Пашутин Александр Николаевич</w:t>
            </w:r>
          </w:p>
        </w:tc>
        <w:tc>
          <w:tcPr>
            <w:tcW w:w="5652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– </w:t>
            </w:r>
            <w:r w:rsidR="002B7328">
              <w:rPr>
                <w:sz w:val="28"/>
                <w:szCs w:val="28"/>
              </w:rPr>
              <w:t>П</w:t>
            </w:r>
            <w:r w:rsidRPr="00845FD3">
              <w:rPr>
                <w:sz w:val="28"/>
                <w:szCs w:val="28"/>
              </w:rPr>
              <w:t xml:space="preserve">редседатель Представительного Собрания Курского района Курской области 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председатель комиссии (по согласованию)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Васютина Людмила Викторовна</w:t>
            </w:r>
          </w:p>
        </w:tc>
        <w:tc>
          <w:tcPr>
            <w:tcW w:w="5652" w:type="dxa"/>
          </w:tcPr>
          <w:p w:rsidR="00126D03" w:rsidRPr="00845FD3" w:rsidRDefault="00126D03" w:rsidP="00A86A5D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заместитель Главы Администрации Курского района Курской области - заместитель председателя комиссии</w:t>
            </w:r>
          </w:p>
        </w:tc>
      </w:tr>
    </w:tbl>
    <w:p w:rsidR="00126D03" w:rsidRDefault="00126D03" w:rsidP="005D6356">
      <w:pPr>
        <w:jc w:val="center"/>
        <w:rPr>
          <w:sz w:val="28"/>
          <w:szCs w:val="28"/>
        </w:rPr>
      </w:pPr>
    </w:p>
    <w:p w:rsidR="00126D03" w:rsidRDefault="00126D03" w:rsidP="005D6356">
      <w:pPr>
        <w:jc w:val="both"/>
        <w:rPr>
          <w:sz w:val="28"/>
          <w:szCs w:val="28"/>
        </w:rPr>
      </w:pPr>
    </w:p>
    <w:p w:rsidR="00126D03" w:rsidRDefault="00126D03" w:rsidP="003649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26D03" w:rsidRDefault="00126D03" w:rsidP="005D6356">
      <w:pPr>
        <w:jc w:val="center"/>
        <w:rPr>
          <w:sz w:val="28"/>
          <w:szCs w:val="28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4500"/>
        <w:gridCol w:w="5580"/>
      </w:tblGrid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D95888" w:rsidP="00D95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</w:t>
            </w:r>
            <w:r w:rsidR="00057791" w:rsidRPr="000577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558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</w:t>
            </w:r>
            <w:r w:rsidR="00D95888">
              <w:rPr>
                <w:sz w:val="28"/>
                <w:szCs w:val="28"/>
              </w:rPr>
              <w:t>п</w:t>
            </w:r>
            <w:r w:rsidR="00057791" w:rsidRPr="00057791">
              <w:rPr>
                <w:sz w:val="28"/>
                <w:szCs w:val="28"/>
              </w:rPr>
              <w:t>редседател</w:t>
            </w:r>
            <w:r w:rsidR="00D95888">
              <w:rPr>
                <w:sz w:val="28"/>
                <w:szCs w:val="28"/>
              </w:rPr>
              <w:t>ь</w:t>
            </w:r>
            <w:r w:rsidRPr="00845FD3">
              <w:rPr>
                <w:sz w:val="28"/>
                <w:szCs w:val="28"/>
              </w:rPr>
              <w:t xml:space="preserve"> постоянной комиссии по бюджету, налогам и экономическому развитию Представительного Собрания Курского района Курской области </w:t>
            </w:r>
            <w:r w:rsidRPr="00845FD3">
              <w:rPr>
                <w:sz w:val="28"/>
                <w:szCs w:val="28"/>
              </w:rPr>
              <w:br/>
              <w:t>(по согласованию)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057791" w:rsidP="0005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Андрей Владимирович</w:t>
            </w:r>
          </w:p>
        </w:tc>
        <w:tc>
          <w:tcPr>
            <w:tcW w:w="5580" w:type="dxa"/>
          </w:tcPr>
          <w:p w:rsidR="00126D03" w:rsidRPr="00845FD3" w:rsidRDefault="00126D03" w:rsidP="00A97458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</w:t>
            </w:r>
            <w:r w:rsidR="00057791">
              <w:rPr>
                <w:sz w:val="28"/>
                <w:szCs w:val="28"/>
              </w:rPr>
              <w:t>секретарь</w:t>
            </w:r>
            <w:r w:rsidRPr="00845FD3">
              <w:rPr>
                <w:sz w:val="28"/>
                <w:szCs w:val="28"/>
              </w:rPr>
              <w:t xml:space="preserve"> постоянной комиссии по бюджету, налогам и экономическому развитию Представительного Собрания Курского района Курской области </w:t>
            </w:r>
            <w:r w:rsidRPr="00845FD3">
              <w:rPr>
                <w:sz w:val="28"/>
                <w:szCs w:val="28"/>
              </w:rPr>
              <w:br/>
              <w:t>(по согласованию)</w:t>
            </w:r>
          </w:p>
          <w:p w:rsidR="00126D03" w:rsidRPr="00845FD3" w:rsidRDefault="00126D03" w:rsidP="00A97458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C67A79" w:rsidP="003649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Жидеева</w:t>
            </w:r>
            <w:proofErr w:type="spellEnd"/>
            <w:r w:rsidR="00B60F68">
              <w:rPr>
                <w:sz w:val="28"/>
                <w:szCs w:val="28"/>
              </w:rPr>
              <w:t xml:space="preserve"> Елена </w:t>
            </w:r>
            <w:r w:rsidR="005D006B">
              <w:rPr>
                <w:sz w:val="28"/>
                <w:szCs w:val="28"/>
              </w:rPr>
              <w:t>Викторовна</w:t>
            </w:r>
          </w:p>
        </w:tc>
        <w:tc>
          <w:tcPr>
            <w:tcW w:w="558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начальник управления по бюджету и налогам Администрации Курского района Курской области </w:t>
            </w:r>
          </w:p>
        </w:tc>
      </w:tr>
    </w:tbl>
    <w:p w:rsidR="00C30EE0" w:rsidRDefault="00C30EE0" w:rsidP="00AA4639">
      <w:pPr>
        <w:sectPr w:rsidR="00C30EE0" w:rsidSect="00C30EE0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26764" w:rsidRDefault="00826764" w:rsidP="00AA4639"/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Утвержден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постановлением Администрации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Курского района Курской области</w:t>
      </w:r>
    </w:p>
    <w:p w:rsidR="003A179E" w:rsidRDefault="003A179E" w:rsidP="003A179E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6958" w:rsidRPr="00906958">
        <w:rPr>
          <w:sz w:val="28"/>
          <w:szCs w:val="28"/>
          <w:u w:val="single"/>
        </w:rPr>
        <w:t>14.11.2022</w:t>
      </w:r>
      <w:r>
        <w:rPr>
          <w:sz w:val="28"/>
          <w:szCs w:val="28"/>
        </w:rPr>
        <w:t xml:space="preserve"> № </w:t>
      </w:r>
      <w:r w:rsidR="00906958" w:rsidRPr="00906958">
        <w:rPr>
          <w:sz w:val="28"/>
          <w:szCs w:val="28"/>
          <w:u w:val="single"/>
        </w:rPr>
        <w:t>1978</w:t>
      </w: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center"/>
        <w:rPr>
          <w:rFonts w:eastAsia="Calibri"/>
          <w:b/>
          <w:sz w:val="28"/>
          <w:szCs w:val="22"/>
          <w:lang w:eastAsia="en-US"/>
        </w:rPr>
      </w:pPr>
      <w:r w:rsidRPr="00826764">
        <w:rPr>
          <w:rFonts w:eastAsia="Calibri"/>
          <w:b/>
          <w:sz w:val="28"/>
          <w:szCs w:val="22"/>
          <w:lang w:eastAsia="en-US"/>
        </w:rPr>
        <w:t>ПОРЯДОК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участия граждан, проживающих на территории Курского района </w:t>
      </w:r>
      <w:r w:rsidR="003700EA">
        <w:rPr>
          <w:rFonts w:eastAsia="Calibri"/>
          <w:sz w:val="28"/>
          <w:szCs w:val="22"/>
          <w:lang w:eastAsia="en-US"/>
        </w:rPr>
        <w:t xml:space="preserve">Курской области </w:t>
      </w:r>
      <w:r w:rsidRPr="00826764">
        <w:rPr>
          <w:rFonts w:eastAsia="Calibri"/>
          <w:sz w:val="28"/>
          <w:szCs w:val="22"/>
          <w:lang w:eastAsia="en-US"/>
        </w:rPr>
        <w:t>в обсуждении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41299B" w:rsidRPr="0041299B">
        <w:rPr>
          <w:rFonts w:eastAsia="Calibri"/>
          <w:sz w:val="28"/>
          <w:szCs w:val="22"/>
          <w:lang w:eastAsia="en-US"/>
        </w:rPr>
        <w:t>«</w:t>
      </w:r>
      <w:r w:rsidR="007264B6" w:rsidRPr="007264B6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41299B" w:rsidRPr="0041299B">
        <w:rPr>
          <w:rFonts w:eastAsia="Calibri"/>
          <w:sz w:val="28"/>
          <w:szCs w:val="22"/>
          <w:lang w:eastAsia="en-US"/>
        </w:rPr>
        <w:t>»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1. Настоящий Порядок участия граждан проживающих на территории Курского района</w:t>
      </w:r>
      <w:r w:rsidR="003700EA">
        <w:rPr>
          <w:rFonts w:eastAsia="Calibri"/>
          <w:sz w:val="28"/>
          <w:szCs w:val="22"/>
          <w:lang w:eastAsia="en-US"/>
        </w:rPr>
        <w:t xml:space="preserve"> Курской области</w:t>
      </w:r>
      <w:r w:rsidRPr="00826764">
        <w:rPr>
          <w:rFonts w:eastAsia="Calibri"/>
          <w:sz w:val="28"/>
          <w:szCs w:val="22"/>
          <w:lang w:eastAsia="en-US"/>
        </w:rPr>
        <w:t xml:space="preserve"> в обсуждении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решения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7264B6" w:rsidRPr="007264B6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разработан в соответствии с Федеральным законом от 6 октября 2003 года №</w:t>
      </w:r>
      <w:r w:rsidR="007264B6">
        <w:rPr>
          <w:rFonts w:eastAsia="Calibri"/>
          <w:sz w:val="28"/>
          <w:szCs w:val="22"/>
          <w:lang w:eastAsia="en-US"/>
        </w:rPr>
        <w:t xml:space="preserve"> </w:t>
      </w:r>
      <w:r w:rsidRPr="00826764">
        <w:rPr>
          <w:rFonts w:eastAsia="Calibri"/>
          <w:sz w:val="28"/>
          <w:szCs w:val="22"/>
          <w:lang w:eastAsia="en-US"/>
        </w:rPr>
        <w:t xml:space="preserve">131-ФЗ «Об общих принципах организации местного самоуправления в Российской Федерации», Уставом муниципального района «Курский район» Курской области и регулирует вопросы участия граждан, проживающих на территории Курского района, в обсуждении </w:t>
      </w:r>
      <w:r w:rsidR="003700EA">
        <w:rPr>
          <w:rFonts w:eastAsia="Calibri"/>
          <w:sz w:val="28"/>
          <w:szCs w:val="22"/>
          <w:lang w:eastAsia="en-US"/>
        </w:rPr>
        <w:t xml:space="preserve">опубликованного </w:t>
      </w:r>
      <w:r w:rsidRPr="00826764">
        <w:rPr>
          <w:rFonts w:eastAsia="Calibri"/>
          <w:sz w:val="28"/>
          <w:szCs w:val="22"/>
          <w:lang w:eastAsia="en-US"/>
        </w:rPr>
        <w:t>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7264B6" w:rsidRPr="007264B6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2. Обсуждение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7264B6" w:rsidRPr="007264B6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начинается со дня </w:t>
      </w:r>
      <w:r w:rsidR="0052046C">
        <w:rPr>
          <w:rFonts w:eastAsia="Calibri"/>
          <w:sz w:val="28"/>
          <w:szCs w:val="22"/>
          <w:lang w:eastAsia="en-US"/>
        </w:rPr>
        <w:t>его</w:t>
      </w:r>
      <w:r w:rsidRPr="00826764">
        <w:rPr>
          <w:rFonts w:eastAsia="Calibri"/>
          <w:sz w:val="28"/>
          <w:szCs w:val="22"/>
          <w:lang w:eastAsia="en-US"/>
        </w:rPr>
        <w:t xml:space="preserve"> официального опубликования, которы</w:t>
      </w:r>
      <w:r w:rsidR="0052046C">
        <w:rPr>
          <w:rFonts w:eastAsia="Calibri"/>
          <w:sz w:val="28"/>
          <w:szCs w:val="22"/>
          <w:lang w:eastAsia="en-US"/>
        </w:rPr>
        <w:t>й</w:t>
      </w:r>
      <w:r w:rsidRPr="00826764">
        <w:rPr>
          <w:rFonts w:eastAsia="Calibri"/>
          <w:sz w:val="28"/>
          <w:szCs w:val="22"/>
          <w:lang w:eastAsia="en-US"/>
        </w:rPr>
        <w:t xml:space="preserve"> публику</w:t>
      </w:r>
      <w:r w:rsidR="0052046C">
        <w:rPr>
          <w:rFonts w:eastAsia="Calibri"/>
          <w:sz w:val="28"/>
          <w:szCs w:val="22"/>
          <w:lang w:eastAsia="en-US"/>
        </w:rPr>
        <w:t>е</w:t>
      </w:r>
      <w:r w:rsidRPr="00826764">
        <w:rPr>
          <w:rFonts w:eastAsia="Calibri"/>
          <w:sz w:val="28"/>
          <w:szCs w:val="22"/>
          <w:lang w:eastAsia="en-US"/>
        </w:rPr>
        <w:t xml:space="preserve">тся не позднее, чем за </w:t>
      </w:r>
      <w:r>
        <w:rPr>
          <w:rFonts w:eastAsia="Calibri"/>
          <w:sz w:val="28"/>
          <w:szCs w:val="22"/>
          <w:lang w:eastAsia="en-US"/>
        </w:rPr>
        <w:t>2</w:t>
      </w:r>
      <w:r w:rsidRPr="00826764">
        <w:rPr>
          <w:rFonts w:eastAsia="Calibri"/>
          <w:sz w:val="28"/>
          <w:szCs w:val="22"/>
          <w:lang w:eastAsia="en-US"/>
        </w:rPr>
        <w:t>0 дней до дня рассмотрения на заседании Представительного Собрания Курского района Курской области проект</w:t>
      </w:r>
      <w:r w:rsidR="00DD74CA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DD74CA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7264B6" w:rsidRPr="007264B6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 xml:space="preserve">3. Период обсуждения составляет </w:t>
      </w:r>
      <w:r w:rsidR="00642564" w:rsidRPr="00642564">
        <w:rPr>
          <w:rFonts w:eastAsia="Calibri"/>
          <w:sz w:val="28"/>
          <w:szCs w:val="22"/>
          <w:lang w:eastAsia="en-US"/>
        </w:rPr>
        <w:t>7</w:t>
      </w:r>
      <w:r w:rsidRPr="00642564">
        <w:rPr>
          <w:rFonts w:eastAsia="Calibri"/>
          <w:sz w:val="28"/>
          <w:szCs w:val="22"/>
          <w:lang w:eastAsia="en-US"/>
        </w:rPr>
        <w:t xml:space="preserve"> дней</w:t>
      </w:r>
      <w:r w:rsidRPr="00826764">
        <w:rPr>
          <w:rFonts w:eastAsia="Calibri"/>
          <w:sz w:val="28"/>
          <w:szCs w:val="22"/>
          <w:lang w:eastAsia="en-US"/>
        </w:rPr>
        <w:t xml:space="preserve"> со дня официального опубликования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7264B6" w:rsidRPr="007264B6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4. Все предложения граждан по существу обсуждаемых вопросов направляются в комиссию по обсуждению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7264B6" w:rsidRPr="007264B6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по адресу: г. Курск, ул. Белинского, д.21, </w:t>
      </w:r>
      <w:proofErr w:type="spellStart"/>
      <w:r w:rsidRPr="00826764">
        <w:rPr>
          <w:rFonts w:eastAsia="Calibri"/>
          <w:sz w:val="28"/>
          <w:szCs w:val="22"/>
          <w:lang w:eastAsia="en-US"/>
        </w:rPr>
        <w:t>к</w:t>
      </w:r>
      <w:r w:rsidR="002B7328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>б</w:t>
      </w:r>
      <w:proofErr w:type="spellEnd"/>
      <w:r w:rsidRPr="00826764">
        <w:rPr>
          <w:rFonts w:eastAsia="Calibri"/>
          <w:sz w:val="28"/>
          <w:szCs w:val="22"/>
          <w:lang w:eastAsia="en-US"/>
        </w:rPr>
        <w:t>. 314.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5. Обсуждение гражданами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7264B6" w:rsidRPr="007264B6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может проводиться также путем коллективных обсуждений, проводимых в организациях Курского района, органах местного самоуправления Курского района.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6. Обсуждение призвано на основе широкой гласности, сопоставления и изучения различных мнений, способствовать выработке конструктивных предложений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F1025F" w:rsidRPr="00F1025F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C30EE0" w:rsidRDefault="00826764" w:rsidP="00C30EE0">
      <w:pPr>
        <w:ind w:firstLine="708"/>
        <w:jc w:val="both"/>
        <w:rPr>
          <w:rFonts w:eastAsia="Calibri"/>
          <w:sz w:val="28"/>
          <w:szCs w:val="22"/>
          <w:lang w:eastAsia="en-US"/>
        </w:rPr>
        <w:sectPr w:rsidR="00C30EE0" w:rsidSect="00C30EE0"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  <w:r w:rsidRPr="00826764">
        <w:rPr>
          <w:rFonts w:eastAsia="Calibri"/>
          <w:sz w:val="28"/>
          <w:szCs w:val="22"/>
          <w:lang w:eastAsia="en-US"/>
        </w:rPr>
        <w:t>7. Индивидуальные и коллективные предложения должны быть представлены в комиссию по обсуждению проект</w:t>
      </w:r>
      <w:r w:rsidR="0052046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F1025F" w:rsidRPr="00F1025F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не позднее 18:00 последнего дня обсуждения.</w:t>
      </w:r>
    </w:p>
    <w:p w:rsidR="00826764" w:rsidRPr="00826764" w:rsidRDefault="00826764" w:rsidP="00C30EE0">
      <w:pPr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Утвержден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постановлением Администрации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Курского района Курской области</w:t>
      </w:r>
    </w:p>
    <w:p w:rsidR="003A179E" w:rsidRDefault="003A179E" w:rsidP="003A179E">
      <w:pPr>
        <w:ind w:left="48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06958" w:rsidRPr="00906958">
        <w:rPr>
          <w:sz w:val="28"/>
          <w:szCs w:val="28"/>
          <w:u w:val="single"/>
        </w:rPr>
        <w:t>14.11.2022</w:t>
      </w:r>
      <w:r>
        <w:rPr>
          <w:sz w:val="28"/>
          <w:szCs w:val="28"/>
        </w:rPr>
        <w:t xml:space="preserve"> № </w:t>
      </w:r>
      <w:r w:rsidR="00906958" w:rsidRPr="00906958">
        <w:rPr>
          <w:sz w:val="28"/>
          <w:szCs w:val="28"/>
          <w:u w:val="single"/>
        </w:rPr>
        <w:t>1978</w:t>
      </w:r>
    </w:p>
    <w:p w:rsidR="003A179E" w:rsidRDefault="003A179E" w:rsidP="003A179E">
      <w:pPr>
        <w:ind w:left="4860"/>
        <w:rPr>
          <w:sz w:val="28"/>
          <w:szCs w:val="28"/>
        </w:rPr>
      </w:pPr>
    </w:p>
    <w:p w:rsidR="00826764" w:rsidRPr="00826764" w:rsidRDefault="00826764" w:rsidP="00826764">
      <w:pPr>
        <w:ind w:left="850" w:hanging="856"/>
        <w:jc w:val="center"/>
        <w:rPr>
          <w:rFonts w:eastAsia="Calibri"/>
          <w:b/>
          <w:sz w:val="28"/>
          <w:szCs w:val="22"/>
          <w:lang w:eastAsia="en-US"/>
        </w:rPr>
      </w:pPr>
      <w:r w:rsidRPr="00826764">
        <w:rPr>
          <w:rFonts w:eastAsia="Calibri"/>
          <w:b/>
          <w:sz w:val="28"/>
          <w:szCs w:val="22"/>
          <w:lang w:eastAsia="en-US"/>
        </w:rPr>
        <w:t>ПОРЯДОК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учета предложений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F1025F" w:rsidRPr="00F1025F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 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1. Настоящий Порядок разработан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определяет порядок учета предложений по опубликованн</w:t>
      </w:r>
      <w:r w:rsidR="0052046C">
        <w:rPr>
          <w:rFonts w:eastAsia="Calibri"/>
          <w:sz w:val="28"/>
          <w:szCs w:val="22"/>
          <w:lang w:eastAsia="en-US"/>
        </w:rPr>
        <w:t>ому</w:t>
      </w:r>
      <w:r w:rsidRPr="00826764">
        <w:rPr>
          <w:rFonts w:eastAsia="Calibri"/>
          <w:sz w:val="28"/>
          <w:szCs w:val="22"/>
          <w:lang w:eastAsia="en-US"/>
        </w:rPr>
        <w:t xml:space="preserve">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F1025F" w:rsidRPr="00F1025F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2.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указанн</w:t>
      </w:r>
      <w:r w:rsidR="0052046C">
        <w:rPr>
          <w:rFonts w:eastAsia="Calibri"/>
          <w:sz w:val="28"/>
          <w:szCs w:val="22"/>
          <w:lang w:eastAsia="en-US"/>
        </w:rPr>
        <w:t>ого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вносятся гражданами, проживающими на территории Курского района, как от индивидуальных авторов, так и коллективные.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3.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F1025F" w:rsidRPr="00F1025F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вносятся в комиссию по обсуждению проект</w:t>
      </w:r>
      <w:r w:rsidR="0052046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F1025F" w:rsidRPr="00F1025F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(далее- комиссия) по адресу: г. Курск ул. Белинского, 21, к</w:t>
      </w:r>
      <w:r w:rsidR="002B7328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>б.314 в письменном виде и рассматриваются ею в соответствии с настоящим Порядком.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4.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</w:t>
      </w:r>
      <w:r w:rsidR="00B831FA">
        <w:rPr>
          <w:rFonts w:eastAsia="Calibri"/>
          <w:sz w:val="28"/>
          <w:szCs w:val="22"/>
          <w:lang w:eastAsia="en-US"/>
        </w:rPr>
        <w:t xml:space="preserve"> </w:t>
      </w:r>
      <w:r w:rsidR="00B831FA" w:rsidRPr="00B831FA">
        <w:rPr>
          <w:rFonts w:eastAsia="Calibri"/>
          <w:sz w:val="28"/>
          <w:szCs w:val="22"/>
          <w:lang w:eastAsia="en-US"/>
        </w:rPr>
        <w:t>«</w:t>
      </w:r>
      <w:r w:rsidR="00F1025F" w:rsidRPr="00F1025F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B831FA" w:rsidRPr="00B831FA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вносятся в комиссию в </w:t>
      </w:r>
      <w:r w:rsidRPr="00642564">
        <w:rPr>
          <w:rFonts w:eastAsia="Calibri"/>
          <w:sz w:val="28"/>
          <w:szCs w:val="22"/>
          <w:lang w:eastAsia="en-US"/>
        </w:rPr>
        <w:t xml:space="preserve">течение </w:t>
      </w:r>
      <w:r w:rsidR="00642564" w:rsidRPr="00642564">
        <w:rPr>
          <w:rFonts w:eastAsia="Calibri"/>
          <w:sz w:val="28"/>
          <w:szCs w:val="22"/>
          <w:lang w:eastAsia="en-US"/>
        </w:rPr>
        <w:t>7</w:t>
      </w:r>
      <w:r w:rsidRPr="00642564">
        <w:rPr>
          <w:rFonts w:eastAsia="Calibri"/>
          <w:sz w:val="28"/>
          <w:szCs w:val="22"/>
          <w:lang w:eastAsia="en-US"/>
        </w:rPr>
        <w:t xml:space="preserve"> дней со</w:t>
      </w:r>
      <w:r w:rsidRPr="00826764">
        <w:rPr>
          <w:rFonts w:eastAsia="Calibri"/>
          <w:sz w:val="28"/>
          <w:szCs w:val="22"/>
          <w:lang w:eastAsia="en-US"/>
        </w:rPr>
        <w:t xml:space="preserve"> дня </w:t>
      </w:r>
      <w:r w:rsidR="00F32E5E">
        <w:rPr>
          <w:rFonts w:eastAsia="Calibri"/>
          <w:sz w:val="28"/>
          <w:szCs w:val="22"/>
          <w:lang w:eastAsia="en-US"/>
        </w:rPr>
        <w:t>его</w:t>
      </w:r>
      <w:r w:rsidRPr="00826764">
        <w:rPr>
          <w:rFonts w:eastAsia="Calibri"/>
          <w:sz w:val="28"/>
          <w:szCs w:val="22"/>
          <w:lang w:eastAsia="en-US"/>
        </w:rPr>
        <w:t xml:space="preserve"> официального опубликования.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5. Поступившие предложения регистрируются комиссией в день поступления.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6.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F1025F" w:rsidRPr="00F1025F">
        <w:rPr>
          <w:rFonts w:eastAsia="Calibri"/>
          <w:sz w:val="28"/>
          <w:szCs w:val="22"/>
          <w:lang w:eastAsia="en-US"/>
        </w:rPr>
        <w:t>О бюджете Курского района Курской области на 2023 год и на плановый период 2024 и 2025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>, внесенные с нарушением положений и сроков, установленных настоящим Порядком, не рассматриваются.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Представительное Собрание Курского района Курской области в течение </w:t>
      </w:r>
      <w:r w:rsidR="00B3272A">
        <w:rPr>
          <w:rFonts w:eastAsia="Calibri"/>
          <w:sz w:val="28"/>
          <w:szCs w:val="22"/>
          <w:lang w:eastAsia="en-US"/>
        </w:rPr>
        <w:t>3</w:t>
      </w:r>
      <w:r w:rsidRPr="00826764">
        <w:rPr>
          <w:rFonts w:eastAsia="Calibri"/>
          <w:sz w:val="28"/>
          <w:szCs w:val="22"/>
          <w:lang w:eastAsia="en-US"/>
        </w:rPr>
        <w:t xml:space="preserve"> дней со дня завершения приема предложений.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8. При необходимости комиссия вправе привлекать для изучения и оценки поступивших предложений авторов, либо их представителей, а также специалистов.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firstLine="851"/>
        <w:jc w:val="center"/>
        <w:rPr>
          <w:rFonts w:eastAsia="Calibri"/>
          <w:sz w:val="28"/>
          <w:szCs w:val="22"/>
          <w:lang w:eastAsia="en-US"/>
        </w:rPr>
      </w:pPr>
    </w:p>
    <w:p w:rsidR="00826764" w:rsidRDefault="00826764" w:rsidP="00AA4639"/>
    <w:sectPr w:rsidR="00826764" w:rsidSect="00C30EE0"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89" w:rsidRDefault="006D4789">
      <w:r>
        <w:separator/>
      </w:r>
    </w:p>
  </w:endnote>
  <w:endnote w:type="continuationSeparator" w:id="0">
    <w:p w:rsidR="006D4789" w:rsidRDefault="006D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89" w:rsidRDefault="006D4789">
      <w:r>
        <w:separator/>
      </w:r>
    </w:p>
  </w:footnote>
  <w:footnote w:type="continuationSeparator" w:id="0">
    <w:p w:rsidR="006D4789" w:rsidRDefault="006D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78" w:rsidRDefault="002707B0" w:rsidP="00D834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5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D6E">
      <w:rPr>
        <w:rStyle w:val="a5"/>
        <w:noProof/>
      </w:rPr>
      <w:t>6</w:t>
    </w:r>
    <w:r>
      <w:rPr>
        <w:rStyle w:val="a5"/>
      </w:rPr>
      <w:fldChar w:fldCharType="end"/>
    </w:r>
  </w:p>
  <w:p w:rsidR="00796578" w:rsidRDefault="007965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78" w:rsidRPr="001F3D6E" w:rsidRDefault="002707B0" w:rsidP="001F3D6E">
    <w:pPr>
      <w:pStyle w:val="a3"/>
      <w:framePr w:wrap="around" w:vAnchor="text" w:hAnchor="page" w:x="5926" w:y="12"/>
      <w:rPr>
        <w:rStyle w:val="a5"/>
        <w:color w:val="000000" w:themeColor="text1"/>
      </w:rPr>
    </w:pPr>
    <w:r w:rsidRPr="001F3D6E">
      <w:rPr>
        <w:rStyle w:val="a5"/>
        <w:color w:val="000000" w:themeColor="text1"/>
      </w:rPr>
      <w:fldChar w:fldCharType="begin"/>
    </w:r>
    <w:r w:rsidR="00796578" w:rsidRPr="001F3D6E">
      <w:rPr>
        <w:rStyle w:val="a5"/>
        <w:color w:val="000000" w:themeColor="text1"/>
      </w:rPr>
      <w:instrText xml:space="preserve">PAGE  </w:instrText>
    </w:r>
    <w:r w:rsidRPr="001F3D6E">
      <w:rPr>
        <w:rStyle w:val="a5"/>
        <w:color w:val="000000" w:themeColor="text1"/>
      </w:rPr>
      <w:fldChar w:fldCharType="separate"/>
    </w:r>
    <w:r w:rsidR="00D277D4">
      <w:rPr>
        <w:rStyle w:val="a5"/>
        <w:noProof/>
        <w:color w:val="000000" w:themeColor="text1"/>
      </w:rPr>
      <w:t>2</w:t>
    </w:r>
    <w:r w:rsidRPr="001F3D6E">
      <w:rPr>
        <w:rStyle w:val="a5"/>
        <w:color w:val="000000" w:themeColor="text1"/>
      </w:rPr>
      <w:fldChar w:fldCharType="end"/>
    </w:r>
  </w:p>
  <w:p w:rsidR="00796578" w:rsidRDefault="00796578" w:rsidP="002B732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DF"/>
    <w:rsid w:val="00002D07"/>
    <w:rsid w:val="00004CD5"/>
    <w:rsid w:val="00035CC1"/>
    <w:rsid w:val="00057791"/>
    <w:rsid w:val="000619AE"/>
    <w:rsid w:val="00061EE4"/>
    <w:rsid w:val="00071F84"/>
    <w:rsid w:val="00084CED"/>
    <w:rsid w:val="000E26F2"/>
    <w:rsid w:val="000E7F4F"/>
    <w:rsid w:val="0011592C"/>
    <w:rsid w:val="00126D03"/>
    <w:rsid w:val="001410F5"/>
    <w:rsid w:val="00146A8B"/>
    <w:rsid w:val="0019331E"/>
    <w:rsid w:val="001936B6"/>
    <w:rsid w:val="001B0C23"/>
    <w:rsid w:val="001E7FF5"/>
    <w:rsid w:val="001F1135"/>
    <w:rsid w:val="001F3D6E"/>
    <w:rsid w:val="001F3F61"/>
    <w:rsid w:val="001F563A"/>
    <w:rsid w:val="00230E77"/>
    <w:rsid w:val="002316AE"/>
    <w:rsid w:val="002707B0"/>
    <w:rsid w:val="00293460"/>
    <w:rsid w:val="002A1E79"/>
    <w:rsid w:val="002B7328"/>
    <w:rsid w:val="002C45C2"/>
    <w:rsid w:val="002C688E"/>
    <w:rsid w:val="002D5601"/>
    <w:rsid w:val="002E65BB"/>
    <w:rsid w:val="002F21A9"/>
    <w:rsid w:val="00304101"/>
    <w:rsid w:val="003050A6"/>
    <w:rsid w:val="003242BD"/>
    <w:rsid w:val="00324D9F"/>
    <w:rsid w:val="003408DF"/>
    <w:rsid w:val="0034163C"/>
    <w:rsid w:val="00364981"/>
    <w:rsid w:val="003700EA"/>
    <w:rsid w:val="00373137"/>
    <w:rsid w:val="003A179E"/>
    <w:rsid w:val="003C28AA"/>
    <w:rsid w:val="003D02DB"/>
    <w:rsid w:val="003D22A1"/>
    <w:rsid w:val="003F19D6"/>
    <w:rsid w:val="003F63F0"/>
    <w:rsid w:val="00404984"/>
    <w:rsid w:val="004102BB"/>
    <w:rsid w:val="0041299B"/>
    <w:rsid w:val="0041757D"/>
    <w:rsid w:val="00442B9A"/>
    <w:rsid w:val="004453E3"/>
    <w:rsid w:val="00453BCE"/>
    <w:rsid w:val="004645CB"/>
    <w:rsid w:val="004834A1"/>
    <w:rsid w:val="004904E0"/>
    <w:rsid w:val="00494578"/>
    <w:rsid w:val="004D608D"/>
    <w:rsid w:val="004E1C9B"/>
    <w:rsid w:val="00505B48"/>
    <w:rsid w:val="005065CD"/>
    <w:rsid w:val="00517BA4"/>
    <w:rsid w:val="0052046C"/>
    <w:rsid w:val="00525573"/>
    <w:rsid w:val="00531638"/>
    <w:rsid w:val="00534674"/>
    <w:rsid w:val="00561B8D"/>
    <w:rsid w:val="00564A44"/>
    <w:rsid w:val="005658A6"/>
    <w:rsid w:val="005670B4"/>
    <w:rsid w:val="005D006B"/>
    <w:rsid w:val="005D6356"/>
    <w:rsid w:val="00633EDC"/>
    <w:rsid w:val="00642564"/>
    <w:rsid w:val="006478E9"/>
    <w:rsid w:val="006C0796"/>
    <w:rsid w:val="006C1D40"/>
    <w:rsid w:val="006D4789"/>
    <w:rsid w:val="006E74BD"/>
    <w:rsid w:val="00711B33"/>
    <w:rsid w:val="007264B6"/>
    <w:rsid w:val="007519B8"/>
    <w:rsid w:val="00751EA6"/>
    <w:rsid w:val="007528D8"/>
    <w:rsid w:val="0075747E"/>
    <w:rsid w:val="00796578"/>
    <w:rsid w:val="007B6802"/>
    <w:rsid w:val="007C0797"/>
    <w:rsid w:val="007C1BD8"/>
    <w:rsid w:val="007D3C3C"/>
    <w:rsid w:val="007F125B"/>
    <w:rsid w:val="007F79F4"/>
    <w:rsid w:val="008112AC"/>
    <w:rsid w:val="00826764"/>
    <w:rsid w:val="00840BA2"/>
    <w:rsid w:val="00845FD3"/>
    <w:rsid w:val="008523BC"/>
    <w:rsid w:val="00876B12"/>
    <w:rsid w:val="008A4560"/>
    <w:rsid w:val="008A6631"/>
    <w:rsid w:val="008B3BE9"/>
    <w:rsid w:val="008C2CCD"/>
    <w:rsid w:val="00906958"/>
    <w:rsid w:val="0092321C"/>
    <w:rsid w:val="0096712D"/>
    <w:rsid w:val="00974464"/>
    <w:rsid w:val="00987691"/>
    <w:rsid w:val="00987960"/>
    <w:rsid w:val="00993E6F"/>
    <w:rsid w:val="009E443C"/>
    <w:rsid w:val="00A044C4"/>
    <w:rsid w:val="00A11C32"/>
    <w:rsid w:val="00A15E3D"/>
    <w:rsid w:val="00A17AE6"/>
    <w:rsid w:val="00A50C0D"/>
    <w:rsid w:val="00A715EE"/>
    <w:rsid w:val="00A86A5D"/>
    <w:rsid w:val="00A87BCF"/>
    <w:rsid w:val="00A97458"/>
    <w:rsid w:val="00AA0C31"/>
    <w:rsid w:val="00AA4639"/>
    <w:rsid w:val="00AB2350"/>
    <w:rsid w:val="00AE67EC"/>
    <w:rsid w:val="00AF30C1"/>
    <w:rsid w:val="00B05816"/>
    <w:rsid w:val="00B10DCD"/>
    <w:rsid w:val="00B3272A"/>
    <w:rsid w:val="00B40FAB"/>
    <w:rsid w:val="00B42C4B"/>
    <w:rsid w:val="00B60F68"/>
    <w:rsid w:val="00B8019D"/>
    <w:rsid w:val="00B831FA"/>
    <w:rsid w:val="00BB20A0"/>
    <w:rsid w:val="00BC359C"/>
    <w:rsid w:val="00BC465A"/>
    <w:rsid w:val="00C02214"/>
    <w:rsid w:val="00C05C0E"/>
    <w:rsid w:val="00C30EE0"/>
    <w:rsid w:val="00C30FDB"/>
    <w:rsid w:val="00C67A79"/>
    <w:rsid w:val="00C80F65"/>
    <w:rsid w:val="00C9729D"/>
    <w:rsid w:val="00CB39BB"/>
    <w:rsid w:val="00CB5DDF"/>
    <w:rsid w:val="00CF3916"/>
    <w:rsid w:val="00D03DBD"/>
    <w:rsid w:val="00D06EC8"/>
    <w:rsid w:val="00D277D4"/>
    <w:rsid w:val="00D31540"/>
    <w:rsid w:val="00D509BF"/>
    <w:rsid w:val="00D75FBA"/>
    <w:rsid w:val="00D834AC"/>
    <w:rsid w:val="00D861A4"/>
    <w:rsid w:val="00D947D1"/>
    <w:rsid w:val="00D94D2B"/>
    <w:rsid w:val="00D95888"/>
    <w:rsid w:val="00DA1E16"/>
    <w:rsid w:val="00DB4053"/>
    <w:rsid w:val="00DC26C8"/>
    <w:rsid w:val="00DD74CA"/>
    <w:rsid w:val="00DE460E"/>
    <w:rsid w:val="00DF107C"/>
    <w:rsid w:val="00DF5E83"/>
    <w:rsid w:val="00E00996"/>
    <w:rsid w:val="00E14B31"/>
    <w:rsid w:val="00E30D7E"/>
    <w:rsid w:val="00E5160F"/>
    <w:rsid w:val="00E660E9"/>
    <w:rsid w:val="00E66E76"/>
    <w:rsid w:val="00E71DE5"/>
    <w:rsid w:val="00E83391"/>
    <w:rsid w:val="00E873B1"/>
    <w:rsid w:val="00E94765"/>
    <w:rsid w:val="00EA216B"/>
    <w:rsid w:val="00EA3EAA"/>
    <w:rsid w:val="00ED7409"/>
    <w:rsid w:val="00F1025F"/>
    <w:rsid w:val="00F235BE"/>
    <w:rsid w:val="00F32E5E"/>
    <w:rsid w:val="00FA1220"/>
    <w:rsid w:val="00FD43D8"/>
    <w:rsid w:val="00FE0851"/>
    <w:rsid w:val="00FE3E4A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ADD2B2-54E3-4B3B-9D25-77F39A79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330"/>
    <w:rPr>
      <w:sz w:val="24"/>
      <w:szCs w:val="24"/>
    </w:rPr>
  </w:style>
  <w:style w:type="character" w:styleId="a5">
    <w:name w:val="page number"/>
    <w:basedOn w:val="a0"/>
    <w:uiPriority w:val="99"/>
    <w:rsid w:val="00D94D2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834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330"/>
    <w:rPr>
      <w:sz w:val="0"/>
      <w:szCs w:val="0"/>
    </w:rPr>
  </w:style>
  <w:style w:type="paragraph" w:styleId="a8">
    <w:name w:val="Document Map"/>
    <w:basedOn w:val="a"/>
    <w:link w:val="a9"/>
    <w:uiPriority w:val="99"/>
    <w:semiHidden/>
    <w:rsid w:val="003649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22330"/>
    <w:rPr>
      <w:sz w:val="0"/>
      <w:szCs w:val="0"/>
    </w:rPr>
  </w:style>
  <w:style w:type="table" w:styleId="aa">
    <w:name w:val="Table Grid"/>
    <w:basedOn w:val="a1"/>
    <w:uiPriority w:val="99"/>
    <w:rsid w:val="0036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0619AE"/>
    <w:rPr>
      <w:rFonts w:cs="Times New Roman"/>
      <w:color w:val="0000FF"/>
      <w:u w:val="single"/>
    </w:rPr>
  </w:style>
  <w:style w:type="paragraph" w:customStyle="1" w:styleId="ConsPlusNormal">
    <w:name w:val="ConsPlusNormal"/>
    <w:rsid w:val="00D75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link w:val="ad"/>
    <w:uiPriority w:val="1"/>
    <w:qFormat/>
    <w:rsid w:val="00D75FB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d">
    <w:name w:val="Без интервала Знак"/>
    <w:basedOn w:val="a0"/>
    <w:link w:val="ac"/>
    <w:uiPriority w:val="1"/>
    <w:rsid w:val="00D75FBA"/>
    <w:rPr>
      <w:rFonts w:ascii="Calibri" w:eastAsia="Calibri" w:hAnsi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82676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B73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7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A9A7-B260-41D5-AF08-E088553F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</vt:lpstr>
    </vt:vector>
  </TitlesOfParts>
  <Company>Ya Blondinko Edition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</dc:title>
  <dc:creator>Россия</dc:creator>
  <cp:lastModifiedBy>user</cp:lastModifiedBy>
  <cp:revision>2</cp:revision>
  <cp:lastPrinted>2022-11-11T12:17:00Z</cp:lastPrinted>
  <dcterms:created xsi:type="dcterms:W3CDTF">2022-11-15T13:45:00Z</dcterms:created>
  <dcterms:modified xsi:type="dcterms:W3CDTF">2022-11-15T13:45:00Z</dcterms:modified>
</cp:coreProperties>
</file>