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B6" w:rsidRDefault="00EF05B6" w:rsidP="00EF05B6">
      <w:pPr>
        <w:tabs>
          <w:tab w:val="left" w:pos="3544"/>
        </w:tabs>
        <w:ind w:right="-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6B34" w:rsidRPr="005D6B34" w:rsidRDefault="005D6B34" w:rsidP="005D6B34">
      <w:pPr>
        <w:tabs>
          <w:tab w:val="left" w:pos="3544"/>
        </w:tabs>
        <w:spacing w:after="0" w:line="240" w:lineRule="auto"/>
        <w:ind w:right="-1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B34">
        <w:rPr>
          <w:rFonts w:ascii="Times New Roman" w:eastAsia="Times New Roman" w:hAnsi="Times New Roman" w:cs="Times New Roman"/>
          <w:sz w:val="28"/>
          <w:szCs w:val="28"/>
        </w:rPr>
        <w:t>АДМИНИСТРАЦИЯ КУРСКОГО РАЙОНА КУРСКОЙ ОБЛАСТИ</w:t>
      </w:r>
    </w:p>
    <w:p w:rsidR="005D6B34" w:rsidRPr="005D6B34" w:rsidRDefault="005D6B34" w:rsidP="005D6B34">
      <w:pPr>
        <w:tabs>
          <w:tab w:val="left" w:pos="3544"/>
        </w:tabs>
        <w:spacing w:after="0" w:line="240" w:lineRule="auto"/>
        <w:ind w:right="-1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D6B34" w:rsidRPr="005D6B34" w:rsidRDefault="005D6B34" w:rsidP="005D6B34">
      <w:pPr>
        <w:tabs>
          <w:tab w:val="left" w:pos="3544"/>
        </w:tabs>
        <w:spacing w:after="0" w:line="240" w:lineRule="auto"/>
        <w:ind w:right="-1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B3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D6B34" w:rsidRPr="005D6B34" w:rsidRDefault="005D6B34" w:rsidP="005D6B34">
      <w:pPr>
        <w:tabs>
          <w:tab w:val="left" w:pos="3544"/>
        </w:tabs>
        <w:spacing w:after="0" w:line="240" w:lineRule="auto"/>
        <w:ind w:right="-1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D6B34" w:rsidRPr="005D6B34" w:rsidRDefault="005D6B34" w:rsidP="005D6B34">
      <w:pPr>
        <w:tabs>
          <w:tab w:val="left" w:pos="3544"/>
        </w:tabs>
        <w:spacing w:after="0" w:line="240" w:lineRule="auto"/>
        <w:ind w:right="-1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D6B34"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6B3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6B34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6B34">
        <w:rPr>
          <w:rFonts w:ascii="Times New Roman" w:eastAsia="Times New Roman" w:hAnsi="Times New Roman" w:cs="Times New Roman"/>
          <w:sz w:val="28"/>
          <w:szCs w:val="28"/>
        </w:rPr>
        <w:tab/>
      </w:r>
      <w:r w:rsidRPr="005D6B34">
        <w:rPr>
          <w:rFonts w:ascii="Times New Roman" w:eastAsia="Times New Roman" w:hAnsi="Times New Roman" w:cs="Times New Roman"/>
          <w:sz w:val="28"/>
          <w:szCs w:val="28"/>
        </w:rPr>
        <w:tab/>
      </w:r>
      <w:r w:rsidRPr="005D6B34">
        <w:rPr>
          <w:rFonts w:ascii="Times New Roman" w:eastAsia="Times New Roman" w:hAnsi="Times New Roman" w:cs="Times New Roman"/>
          <w:sz w:val="28"/>
          <w:szCs w:val="28"/>
        </w:rPr>
        <w:tab/>
      </w:r>
      <w:r w:rsidRPr="005D6B34">
        <w:rPr>
          <w:rFonts w:ascii="Times New Roman" w:eastAsia="Times New Roman" w:hAnsi="Times New Roman" w:cs="Times New Roman"/>
          <w:sz w:val="28"/>
          <w:szCs w:val="28"/>
        </w:rPr>
        <w:tab/>
      </w:r>
      <w:r w:rsidRPr="005D6B34">
        <w:rPr>
          <w:rFonts w:ascii="Times New Roman" w:eastAsia="Times New Roman" w:hAnsi="Times New Roman" w:cs="Times New Roman"/>
          <w:sz w:val="28"/>
          <w:szCs w:val="28"/>
        </w:rPr>
        <w:tab/>
      </w:r>
      <w:r w:rsidRPr="005D6B34">
        <w:rPr>
          <w:rFonts w:ascii="Times New Roman" w:eastAsia="Times New Roman" w:hAnsi="Times New Roman" w:cs="Times New Roman"/>
          <w:sz w:val="28"/>
          <w:szCs w:val="28"/>
        </w:rPr>
        <w:tab/>
      </w:r>
      <w:r w:rsidRPr="005D6B34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127</w:t>
      </w:r>
    </w:p>
    <w:p w:rsidR="00504C6A" w:rsidRDefault="00504C6A" w:rsidP="00B2614F">
      <w:pPr>
        <w:tabs>
          <w:tab w:val="left" w:pos="3544"/>
        </w:tabs>
        <w:ind w:right="-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358"/>
      </w:tblGrid>
      <w:tr w:rsidR="00504C6A" w:rsidTr="00B83C93">
        <w:tc>
          <w:tcPr>
            <w:tcW w:w="9356" w:type="dxa"/>
          </w:tcPr>
          <w:p w:rsidR="004B14B1" w:rsidRPr="009426E9" w:rsidRDefault="005364CE" w:rsidP="00B83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7E07B0"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бюджетного прогноза </w:t>
            </w:r>
            <w:r w:rsidR="00F90EF4"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Курского </w:t>
            </w:r>
            <w:r w:rsidR="007E07B0"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504C6A" w:rsidRPr="009426E9" w:rsidRDefault="007E07B0" w:rsidP="00B83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>Курской области</w:t>
            </w:r>
            <w:r w:rsidR="00B83C93"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до 202</w:t>
            </w:r>
            <w:r w:rsidR="00856C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4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83C93" w:rsidRDefault="00B83C93" w:rsidP="00B83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504C6A" w:rsidRDefault="00504C6A" w:rsidP="00504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59">
        <w:rPr>
          <w:rFonts w:ascii="Times New Roman" w:hAnsi="Times New Roman" w:cs="Times New Roman"/>
          <w:sz w:val="28"/>
          <w:szCs w:val="28"/>
        </w:rPr>
        <w:t>В соответствии со статьей 170.1 Бюджетного кодекса Российской Федерации, постановлением Администрации Курского района Курской области от 01.04.2015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E59">
        <w:rPr>
          <w:rFonts w:ascii="Times New Roman" w:hAnsi="Times New Roman" w:cs="Times New Roman"/>
          <w:sz w:val="28"/>
          <w:szCs w:val="28"/>
        </w:rPr>
        <w:t>2653 «Об утверждении Порядка разработки бюджетного прогноза Курского района Курской области на долгосрочный период», Администрация Курского района Курской области ПОСТАНОВЛЯЕТ:</w:t>
      </w:r>
    </w:p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2E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C293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72E59">
        <w:rPr>
          <w:rFonts w:ascii="Times New Roman" w:hAnsi="Times New Roman" w:cs="Times New Roman"/>
          <w:sz w:val="28"/>
          <w:szCs w:val="28"/>
        </w:rPr>
        <w:t xml:space="preserve">бюджетный прогноз Курского района Курской области </w:t>
      </w:r>
      <w:r w:rsidR="00396970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572E59">
        <w:rPr>
          <w:rFonts w:ascii="Times New Roman" w:hAnsi="Times New Roman" w:cs="Times New Roman"/>
          <w:sz w:val="28"/>
          <w:szCs w:val="28"/>
        </w:rPr>
        <w:t>до 202</w:t>
      </w:r>
      <w:r w:rsidR="00856CE1">
        <w:rPr>
          <w:rFonts w:ascii="Times New Roman" w:hAnsi="Times New Roman" w:cs="Times New Roman"/>
          <w:sz w:val="28"/>
          <w:szCs w:val="28"/>
        </w:rPr>
        <w:t>8</w:t>
      </w:r>
      <w:r w:rsidRPr="00572E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2E59" w:rsidRPr="00572E59" w:rsidRDefault="00572E59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E5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Курского района Курской области</w:t>
      </w:r>
      <w:r w:rsidR="006039D0">
        <w:rPr>
          <w:rFonts w:ascii="Times New Roman" w:hAnsi="Times New Roman" w:cs="Times New Roman"/>
          <w:sz w:val="28"/>
          <w:szCs w:val="28"/>
        </w:rPr>
        <w:t xml:space="preserve">                    Л.</w:t>
      </w:r>
      <w:r w:rsidRPr="00572E59">
        <w:rPr>
          <w:rFonts w:ascii="Times New Roman" w:hAnsi="Times New Roman" w:cs="Times New Roman"/>
          <w:sz w:val="28"/>
          <w:szCs w:val="28"/>
        </w:rPr>
        <w:t>В. Васютину.</w:t>
      </w:r>
    </w:p>
    <w:p w:rsidR="00407E9A" w:rsidRPr="0092552A" w:rsidRDefault="006039D0" w:rsidP="00572E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E59" w:rsidRPr="00572E59">
        <w:rPr>
          <w:rFonts w:ascii="Times New Roman" w:hAnsi="Times New Roman" w:cs="Times New Roman"/>
          <w:sz w:val="28"/>
          <w:szCs w:val="28"/>
        </w:rPr>
        <w:t xml:space="preserve">. </w:t>
      </w:r>
      <w:r w:rsidR="00AA2D02" w:rsidRPr="00AA2D0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AA2D02">
        <w:rPr>
          <w:rFonts w:ascii="Times New Roman" w:hAnsi="Times New Roman" w:cs="Times New Roman"/>
          <w:sz w:val="28"/>
          <w:szCs w:val="28"/>
        </w:rPr>
        <w:t>.</w:t>
      </w:r>
    </w:p>
    <w:p w:rsidR="00C643CB" w:rsidRDefault="00C643CB" w:rsidP="0009162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CB" w:rsidRPr="0092552A" w:rsidRDefault="00C643CB" w:rsidP="0009162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86" w:rsidRDefault="0009162E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9162E" w:rsidRDefault="00E11F86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</w:r>
      <w:r w:rsidR="0009162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16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58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58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B63C57" w:rsidRDefault="00B63C57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D6B34" w:rsidRDefault="005D6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2931" w:rsidRDefault="001C2931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1C2931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C2931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</w:t>
      </w:r>
    </w:p>
    <w:p w:rsidR="001C2931" w:rsidRDefault="001C2931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Курского района Ку</w:t>
      </w:r>
      <w:r w:rsidR="00E33A98">
        <w:rPr>
          <w:rFonts w:ascii="Times New Roman" w:hAnsi="Times New Roman" w:cs="Times New Roman"/>
          <w:b w:val="0"/>
          <w:sz w:val="28"/>
          <w:szCs w:val="28"/>
        </w:rPr>
        <w:t>рской области</w:t>
      </w:r>
    </w:p>
    <w:p w:rsidR="00E33A98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D6B34" w:rsidRPr="005D6B34">
        <w:rPr>
          <w:rFonts w:ascii="Times New Roman" w:hAnsi="Times New Roman" w:cs="Times New Roman"/>
          <w:b w:val="0"/>
          <w:sz w:val="28"/>
          <w:szCs w:val="28"/>
          <w:u w:val="single"/>
        </w:rPr>
        <w:t>02.02.2024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D6B34" w:rsidRPr="005D6B34">
        <w:rPr>
          <w:rFonts w:ascii="Times New Roman" w:hAnsi="Times New Roman" w:cs="Times New Roman"/>
          <w:b w:val="0"/>
          <w:sz w:val="28"/>
          <w:szCs w:val="28"/>
          <w:u w:val="single"/>
        </w:rPr>
        <w:t>127</w:t>
      </w:r>
    </w:p>
    <w:p w:rsidR="00E33A98" w:rsidRPr="001C2931" w:rsidRDefault="00E33A98" w:rsidP="001C293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НА ПЕРИОД </w:t>
      </w:r>
    </w:p>
    <w:p w:rsidR="0024357D" w:rsidRPr="00D05891" w:rsidRDefault="0024357D" w:rsidP="00243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891">
        <w:rPr>
          <w:rFonts w:ascii="Times New Roman" w:hAnsi="Times New Roman" w:cs="Times New Roman"/>
          <w:sz w:val="28"/>
          <w:szCs w:val="28"/>
        </w:rPr>
        <w:t>до 202</w:t>
      </w:r>
      <w:r w:rsidR="00F84C53">
        <w:rPr>
          <w:rFonts w:ascii="Times New Roman" w:hAnsi="Times New Roman" w:cs="Times New Roman"/>
          <w:sz w:val="28"/>
          <w:szCs w:val="28"/>
        </w:rPr>
        <w:t>8</w:t>
      </w:r>
      <w:r w:rsidRPr="00D05891">
        <w:rPr>
          <w:rFonts w:ascii="Times New Roman" w:hAnsi="Times New Roman" w:cs="Times New Roman"/>
          <w:sz w:val="28"/>
          <w:szCs w:val="28"/>
        </w:rPr>
        <w:t xml:space="preserve"> </w:t>
      </w:r>
      <w:r w:rsidR="00032FC0">
        <w:rPr>
          <w:rFonts w:ascii="Times New Roman" w:hAnsi="Times New Roman" w:cs="Times New Roman"/>
          <w:sz w:val="28"/>
          <w:szCs w:val="28"/>
        </w:rPr>
        <w:t>года</w:t>
      </w:r>
    </w:p>
    <w:p w:rsidR="0024357D" w:rsidRDefault="0024357D" w:rsidP="0024357D">
      <w:pPr>
        <w:pStyle w:val="ConsPlusNormal"/>
        <w:spacing w:line="312" w:lineRule="auto"/>
        <w:ind w:firstLine="540"/>
        <w:jc w:val="both"/>
        <w:rPr>
          <w:sz w:val="28"/>
          <w:szCs w:val="28"/>
        </w:rPr>
      </w:pPr>
    </w:p>
    <w:p w:rsidR="0024357D" w:rsidRDefault="0024357D" w:rsidP="002657D4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Курского района Курской области на период до 202</w:t>
      </w:r>
      <w:r w:rsidR="00856C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(далее – бюджетный прогноз) разработан</w:t>
      </w:r>
      <w:r w:rsidR="00D05891">
        <w:rPr>
          <w:sz w:val="28"/>
          <w:szCs w:val="28"/>
        </w:rPr>
        <w:t xml:space="preserve"> </w:t>
      </w:r>
      <w:r w:rsidR="002657D4" w:rsidRPr="002657D4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>
        <w:rPr>
          <w:sz w:val="28"/>
          <w:szCs w:val="28"/>
        </w:rPr>
        <w:t>на основе прогноза социально-экономического развития Курского района Курской области на</w:t>
      </w:r>
      <w:r w:rsidR="00D05891">
        <w:rPr>
          <w:sz w:val="28"/>
          <w:szCs w:val="28"/>
        </w:rPr>
        <w:t xml:space="preserve"> 202</w:t>
      </w:r>
      <w:r w:rsidR="00EF05B6">
        <w:rPr>
          <w:sz w:val="28"/>
          <w:szCs w:val="28"/>
        </w:rPr>
        <w:t>4</w:t>
      </w:r>
      <w:r w:rsidR="00D05891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202</w:t>
      </w:r>
      <w:r w:rsidR="00EF05B6">
        <w:rPr>
          <w:sz w:val="28"/>
          <w:szCs w:val="28"/>
        </w:rPr>
        <w:t>5</w:t>
      </w:r>
      <w:r w:rsidR="00D05891">
        <w:rPr>
          <w:sz w:val="28"/>
          <w:szCs w:val="28"/>
        </w:rPr>
        <w:t xml:space="preserve"> и 202</w:t>
      </w:r>
      <w:r w:rsidR="00EF05B6">
        <w:rPr>
          <w:sz w:val="28"/>
          <w:szCs w:val="28"/>
        </w:rPr>
        <w:t>6</w:t>
      </w:r>
      <w:r w:rsidR="00D0589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утвержденного постановлением Администрации Курского района Курской области от </w:t>
      </w:r>
      <w:r w:rsidR="00EF05B6">
        <w:rPr>
          <w:sz w:val="28"/>
          <w:szCs w:val="28"/>
        </w:rPr>
        <w:t>23</w:t>
      </w:r>
      <w:r>
        <w:rPr>
          <w:sz w:val="28"/>
          <w:szCs w:val="28"/>
        </w:rPr>
        <w:t>.1</w:t>
      </w:r>
      <w:r w:rsidR="00D05891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D05891">
        <w:rPr>
          <w:sz w:val="28"/>
          <w:szCs w:val="28"/>
        </w:rPr>
        <w:t>2</w:t>
      </w:r>
      <w:r w:rsidR="00EF05B6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D05891">
        <w:rPr>
          <w:sz w:val="28"/>
          <w:szCs w:val="28"/>
        </w:rPr>
        <w:t xml:space="preserve"> 1</w:t>
      </w:r>
      <w:r w:rsidR="00EF05B6">
        <w:rPr>
          <w:sz w:val="28"/>
          <w:szCs w:val="28"/>
        </w:rPr>
        <w:t>374</w:t>
      </w:r>
      <w:r>
        <w:rPr>
          <w:sz w:val="28"/>
          <w:szCs w:val="28"/>
        </w:rPr>
        <w:t xml:space="preserve"> «Об одобрении прогноза социально-экономического развития Курского района Курской области </w:t>
      </w:r>
      <w:r w:rsidR="00D05891" w:rsidRPr="00D05891">
        <w:rPr>
          <w:sz w:val="28"/>
          <w:szCs w:val="28"/>
        </w:rPr>
        <w:t>на 202</w:t>
      </w:r>
      <w:r w:rsidR="00EF05B6">
        <w:rPr>
          <w:sz w:val="28"/>
          <w:szCs w:val="28"/>
        </w:rPr>
        <w:t>4</w:t>
      </w:r>
      <w:r w:rsidR="00D05891" w:rsidRPr="00D05891">
        <w:rPr>
          <w:sz w:val="28"/>
          <w:szCs w:val="28"/>
        </w:rPr>
        <w:t xml:space="preserve"> год и на плановый период 202</w:t>
      </w:r>
      <w:r w:rsidR="00EF05B6">
        <w:rPr>
          <w:sz w:val="28"/>
          <w:szCs w:val="28"/>
        </w:rPr>
        <w:t>5</w:t>
      </w:r>
      <w:r w:rsidR="00D05891" w:rsidRPr="00D05891">
        <w:rPr>
          <w:sz w:val="28"/>
          <w:szCs w:val="28"/>
        </w:rPr>
        <w:t xml:space="preserve"> и 202</w:t>
      </w:r>
      <w:r w:rsidR="00EF05B6">
        <w:rPr>
          <w:sz w:val="28"/>
          <w:szCs w:val="28"/>
        </w:rPr>
        <w:t>6</w:t>
      </w:r>
      <w:r w:rsidR="00D05891" w:rsidRPr="00D0589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(далее  - прогноз), с учетом основных направлений бюджетной и налоговой политики Курского района Курской области</w:t>
      </w:r>
      <w:r w:rsidR="00E362A1" w:rsidRPr="00E362A1">
        <w:t xml:space="preserve"> </w:t>
      </w:r>
      <w:r w:rsidR="00E362A1" w:rsidRPr="00E362A1">
        <w:rPr>
          <w:sz w:val="28"/>
          <w:szCs w:val="28"/>
        </w:rPr>
        <w:t>на 202</w:t>
      </w:r>
      <w:r w:rsidR="00EF05B6">
        <w:rPr>
          <w:sz w:val="28"/>
          <w:szCs w:val="28"/>
        </w:rPr>
        <w:t>4</w:t>
      </w:r>
      <w:r w:rsidR="00E362A1" w:rsidRPr="00E362A1">
        <w:rPr>
          <w:sz w:val="28"/>
          <w:szCs w:val="28"/>
        </w:rPr>
        <w:t xml:space="preserve"> год и на плановый период 202</w:t>
      </w:r>
      <w:r w:rsidR="00EF05B6">
        <w:rPr>
          <w:sz w:val="28"/>
          <w:szCs w:val="28"/>
        </w:rPr>
        <w:t>5</w:t>
      </w:r>
      <w:r w:rsidR="00E362A1" w:rsidRPr="00E362A1">
        <w:rPr>
          <w:sz w:val="28"/>
          <w:szCs w:val="28"/>
        </w:rPr>
        <w:t xml:space="preserve"> и 202</w:t>
      </w:r>
      <w:r w:rsidR="00EF05B6">
        <w:rPr>
          <w:sz w:val="28"/>
          <w:szCs w:val="28"/>
        </w:rPr>
        <w:t>6</w:t>
      </w:r>
      <w:r w:rsidR="00E362A1" w:rsidRPr="00E362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032FC0" w:rsidRDefault="00032FC0" w:rsidP="00A07FB8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032FC0">
        <w:rPr>
          <w:sz w:val="28"/>
          <w:szCs w:val="28"/>
        </w:rPr>
        <w:t>Разработка долгосрочных бюджетных прогнозов повышает обоснованность принимаемых в этой сфере решений, давая возможность всесторонне оценить их отдаленные последствия. Достижению данной цели способствует прозрачность бюджетной политики: обнародование и широкое общественное обсуждение результатов долгосрочного бюджетного планирования.</w:t>
      </w:r>
    </w:p>
    <w:p w:rsidR="00A07FB8" w:rsidRPr="00A07FB8" w:rsidRDefault="00A07FB8" w:rsidP="00A07F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FB8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долгосрочное планирование дает возможность сформулировать приоритетные задачи, оценить необходимые ресурсы для их реализации и определить возможные источники этих ресурсов. </w:t>
      </w:r>
    </w:p>
    <w:p w:rsidR="0024357D" w:rsidRDefault="0024357D" w:rsidP="00A07FB8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бюджетного планирования в Курском районе Курской области является обеспечение предсказуемости динамики доходов и расходов бюджета Курского района Курской области, что позволяет оценивать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Курского района Курской области.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С каждым годом роль бюджета как важнейшего инструмента социально-экономической политики в </w:t>
      </w:r>
      <w:r>
        <w:rPr>
          <w:sz w:val="28"/>
          <w:szCs w:val="28"/>
        </w:rPr>
        <w:t xml:space="preserve">Курском районе </w:t>
      </w:r>
      <w:r w:rsidRPr="00F45D49">
        <w:rPr>
          <w:sz w:val="28"/>
          <w:szCs w:val="28"/>
        </w:rPr>
        <w:t>Курской области непрерывно возрастает, что связано с проводимой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Основанное на современных принципах, 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</w:t>
      </w:r>
      <w:r w:rsidR="00E362A1">
        <w:rPr>
          <w:sz w:val="28"/>
          <w:szCs w:val="28"/>
        </w:rPr>
        <w:t xml:space="preserve"> Курского района Курской области</w:t>
      </w:r>
      <w:r w:rsidRPr="00F45D49">
        <w:rPr>
          <w:sz w:val="28"/>
          <w:szCs w:val="28"/>
        </w:rPr>
        <w:t xml:space="preserve">, устойчивого экономического роста, модернизации экономики и социальной сферы и достижения других приоритетов социально-экономического развития </w:t>
      </w:r>
      <w:r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области.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В предшествующие годы осуществлялось активное развитие бюджетной системы </w:t>
      </w:r>
      <w:r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области, итогом которого стали:</w:t>
      </w:r>
    </w:p>
    <w:p w:rsidR="00F45D49" w:rsidRP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создание четкой законодательной регламентации процесса формирования и исполнения бюджета</w:t>
      </w:r>
      <w:r>
        <w:rPr>
          <w:sz w:val="28"/>
          <w:szCs w:val="28"/>
        </w:rPr>
        <w:t xml:space="preserve"> Курского района Курской области</w:t>
      </w:r>
      <w:r w:rsidRPr="00F45D49">
        <w:rPr>
          <w:sz w:val="28"/>
          <w:szCs w:val="28"/>
        </w:rPr>
        <w:t>, осуществления финансового контроля за использованием бюджетных средств;</w:t>
      </w:r>
    </w:p>
    <w:p w:rsid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>модернизация системы бюджетного учета и отчетности;</w:t>
      </w:r>
    </w:p>
    <w:p w:rsidR="00FD1A3F" w:rsidRPr="00F45D49" w:rsidRDefault="00FD1A3F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мониторинга качества финансового менеджмента, осуществляемого главными распорядителями средств бюджета </w:t>
      </w:r>
      <w:r w:rsidR="009F112C">
        <w:rPr>
          <w:sz w:val="28"/>
          <w:szCs w:val="28"/>
        </w:rPr>
        <w:t>Курского района Курской области;</w:t>
      </w:r>
    </w:p>
    <w:p w:rsid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обеспечение прозрачности бюджетной системы и публичности бюджетного процесса в </w:t>
      </w:r>
      <w:r>
        <w:rPr>
          <w:sz w:val="28"/>
          <w:szCs w:val="28"/>
        </w:rPr>
        <w:t xml:space="preserve">Курском районе </w:t>
      </w:r>
      <w:r w:rsidR="007637CA">
        <w:rPr>
          <w:sz w:val="28"/>
          <w:szCs w:val="28"/>
        </w:rPr>
        <w:t>Курской области.</w:t>
      </w:r>
    </w:p>
    <w:p w:rsidR="009F112C" w:rsidRDefault="009F112C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Курского района осуществлялась в рамках Программы оздоровления му</w:t>
      </w:r>
      <w:r w:rsidR="00896B4F">
        <w:rPr>
          <w:sz w:val="28"/>
          <w:szCs w:val="28"/>
        </w:rPr>
        <w:t>ниципальных финансов Курского района Курской области, утвержденной распоряжением Администрации Курского района Курской области от 28.06.2019 № 290.</w:t>
      </w:r>
    </w:p>
    <w:p w:rsidR="00896B4F" w:rsidRPr="00F45D49" w:rsidRDefault="00A35966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Курского района Курской области на 202</w:t>
      </w:r>
      <w:r w:rsidR="00A5313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5313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313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был основан на действующих муниципальных программах Курского района Курской области. </w:t>
      </w:r>
    </w:p>
    <w:p w:rsidR="00F45D49" w:rsidRDefault="00F45D49" w:rsidP="00F45D49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F45D49">
        <w:rPr>
          <w:sz w:val="28"/>
          <w:szCs w:val="28"/>
        </w:rPr>
        <w:t xml:space="preserve">Развитие бюджетной системы </w:t>
      </w:r>
      <w:r w:rsidR="007637CA">
        <w:rPr>
          <w:sz w:val="28"/>
          <w:szCs w:val="28"/>
        </w:rPr>
        <w:t xml:space="preserve">Курского района </w:t>
      </w:r>
      <w:r w:rsidRPr="00F45D49">
        <w:rPr>
          <w:sz w:val="28"/>
          <w:szCs w:val="28"/>
        </w:rPr>
        <w:t>Курской области осуществля</w:t>
      </w:r>
      <w:r w:rsidR="007637CA">
        <w:rPr>
          <w:sz w:val="28"/>
          <w:szCs w:val="28"/>
        </w:rPr>
        <w:t>ется</w:t>
      </w:r>
      <w:r w:rsidRPr="00F45D49">
        <w:rPr>
          <w:sz w:val="28"/>
          <w:szCs w:val="28"/>
        </w:rPr>
        <w:t xml:space="preserve"> в рамках </w:t>
      </w:r>
      <w:r w:rsidR="007637CA">
        <w:rPr>
          <w:sz w:val="28"/>
          <w:szCs w:val="28"/>
        </w:rPr>
        <w:t>муниципальной</w:t>
      </w:r>
      <w:r w:rsidRPr="00F45D49">
        <w:rPr>
          <w:sz w:val="28"/>
          <w:szCs w:val="28"/>
        </w:rPr>
        <w:t xml:space="preserve"> программы </w:t>
      </w:r>
      <w:r w:rsidR="007637CA" w:rsidRPr="007637CA">
        <w:rPr>
          <w:sz w:val="28"/>
          <w:szCs w:val="28"/>
        </w:rPr>
        <w:t>«Повышение эффективности управления финансами в Курском районе Курской области»</w:t>
      </w:r>
      <w:r w:rsidRPr="00F45D49">
        <w:rPr>
          <w:sz w:val="28"/>
          <w:szCs w:val="28"/>
        </w:rPr>
        <w:t>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Бюджетная политика </w:t>
      </w:r>
      <w:r w:rsidR="007D67D3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 должна быть главным образом направлена на обеспечение социальной и экономической стабильности </w:t>
      </w:r>
      <w:r>
        <w:rPr>
          <w:sz w:val="28"/>
          <w:szCs w:val="28"/>
        </w:rPr>
        <w:t>Курского района Курской области</w:t>
      </w:r>
      <w:r w:rsidRPr="003E6CE6">
        <w:rPr>
          <w:sz w:val="28"/>
          <w:szCs w:val="28"/>
        </w:rPr>
        <w:t>, долгосрочной сбалансированности и устойчивости бюджет</w:t>
      </w:r>
      <w:r w:rsidR="000A5884">
        <w:rPr>
          <w:sz w:val="28"/>
          <w:szCs w:val="28"/>
        </w:rPr>
        <w:t>а Курского района Курской области</w:t>
      </w:r>
      <w:r w:rsidRPr="003E6CE6">
        <w:rPr>
          <w:sz w:val="28"/>
          <w:szCs w:val="28"/>
        </w:rPr>
        <w:t xml:space="preserve">.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Основными приоритетными направлениями бюджетной политики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 являются улучшение качества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Основные задачи бюджетной политики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области: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обеспечение долгосрочной сбалансированности и устойчивости бюджет</w:t>
      </w:r>
      <w:r w:rsidR="000A5884">
        <w:rPr>
          <w:sz w:val="28"/>
          <w:szCs w:val="28"/>
        </w:rPr>
        <w:t>а Курского района Курской области</w:t>
      </w:r>
      <w:r w:rsidRPr="003E6CE6">
        <w:rPr>
          <w:sz w:val="28"/>
          <w:szCs w:val="28"/>
        </w:rPr>
        <w:t>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 исходя из ожидаемых результатов;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соблюдение условий соглашений, заключенных Администрацией </w:t>
      </w:r>
      <w:r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 с </w:t>
      </w:r>
      <w:r w:rsidR="009F1A69">
        <w:rPr>
          <w:sz w:val="28"/>
          <w:szCs w:val="28"/>
        </w:rPr>
        <w:t xml:space="preserve">министерством </w:t>
      </w:r>
      <w:r w:rsidRPr="003E6CE6">
        <w:rPr>
          <w:sz w:val="28"/>
          <w:szCs w:val="28"/>
        </w:rPr>
        <w:t>финансов</w:t>
      </w:r>
      <w:r w:rsidR="009F1A69">
        <w:rPr>
          <w:sz w:val="28"/>
          <w:szCs w:val="28"/>
        </w:rPr>
        <w:t xml:space="preserve"> и бюджетного контроля </w:t>
      </w:r>
      <w:r>
        <w:rPr>
          <w:sz w:val="28"/>
          <w:szCs w:val="28"/>
        </w:rPr>
        <w:t>Курской области</w:t>
      </w:r>
      <w:r w:rsidRPr="003E6CE6">
        <w:rPr>
          <w:sz w:val="28"/>
          <w:szCs w:val="28"/>
        </w:rPr>
        <w:t xml:space="preserve">;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</w:t>
      </w:r>
      <w:r w:rsidR="003449C5"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финансов </w:t>
      </w:r>
      <w:r w:rsidR="003449C5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проведение оценки имеющихся ресурсов, необходимых для реализации инфраструктурных проектов;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продолжение работы по совершенствованию государственной социальной поддержки граждан на основе применения единых подходов к определению принципа адресности и нуждаемости;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осуществление анализа деятельности казенных, бюджетных учреждений;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недопущение возникновения просроченной кредиторской задолженности по социальным обязательствам </w:t>
      </w:r>
      <w:r w:rsidR="008B5B3E">
        <w:rPr>
          <w:sz w:val="28"/>
          <w:szCs w:val="28"/>
        </w:rPr>
        <w:t>района</w:t>
      </w:r>
      <w:r w:rsidRPr="003E6CE6">
        <w:rPr>
          <w:sz w:val="28"/>
          <w:szCs w:val="28"/>
        </w:rPr>
        <w:t>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совершенствование внутреннего </w:t>
      </w:r>
      <w:r w:rsidR="003449C5">
        <w:rPr>
          <w:sz w:val="28"/>
          <w:szCs w:val="28"/>
        </w:rPr>
        <w:t>муниципального</w:t>
      </w:r>
      <w:r w:rsidRPr="003E6CE6">
        <w:rPr>
          <w:sz w:val="28"/>
          <w:szCs w:val="28"/>
        </w:rPr>
        <w:t xml:space="preserve">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продолжение реализации мероприятий по централизации бюджетного (бухгалтерского) учета органов местного самоуправления и их подведомственных учреждений, включая процессы технологической цифровизации;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повышение результативности предоставления субсидий юридическим лицам посредством мониторинга достижения результатов их предоставления;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продолжение реализации практики инициативного бюджетирования в </w:t>
      </w:r>
      <w:r w:rsidR="003449C5">
        <w:rPr>
          <w:sz w:val="28"/>
          <w:szCs w:val="28"/>
        </w:rPr>
        <w:t xml:space="preserve">Курском районе </w:t>
      </w:r>
      <w:r w:rsidRPr="003E6CE6">
        <w:rPr>
          <w:sz w:val="28"/>
          <w:szCs w:val="28"/>
        </w:rPr>
        <w:t>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обеспечение открытости и прозрачности бюджетного процесса, доступности информации о </w:t>
      </w:r>
      <w:r w:rsidR="003449C5">
        <w:rPr>
          <w:sz w:val="28"/>
          <w:szCs w:val="28"/>
        </w:rPr>
        <w:t>муниципальных</w:t>
      </w:r>
      <w:r w:rsidRPr="003E6CE6">
        <w:rPr>
          <w:sz w:val="28"/>
          <w:szCs w:val="28"/>
        </w:rPr>
        <w:t xml:space="preserve"> финансах </w:t>
      </w:r>
      <w:r w:rsidR="003449C5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области;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реализация мероприятий, направленных на повышение уровня финансовой (бюджетной) грамотности населения </w:t>
      </w:r>
      <w:r w:rsidR="00C037BC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>Курской области.</w:t>
      </w:r>
    </w:p>
    <w:p w:rsidR="003E6CE6" w:rsidRP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Основным приоритетом налоговой политики на долгосрочную перспективу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C037BC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r w:rsidR="00C037BC">
        <w:rPr>
          <w:sz w:val="28"/>
          <w:szCs w:val="28"/>
        </w:rPr>
        <w:t xml:space="preserve">Курского района </w:t>
      </w:r>
      <w:r w:rsidRPr="003E6CE6">
        <w:rPr>
          <w:sz w:val="28"/>
          <w:szCs w:val="28"/>
        </w:rPr>
        <w:t xml:space="preserve">Курской области, </w:t>
      </w:r>
      <w:r w:rsidR="00C037BC">
        <w:rPr>
          <w:sz w:val="28"/>
          <w:szCs w:val="28"/>
        </w:rPr>
        <w:t xml:space="preserve">а также </w:t>
      </w:r>
      <w:r w:rsidRPr="003E6CE6">
        <w:rPr>
          <w:sz w:val="28"/>
          <w:szCs w:val="28"/>
        </w:rPr>
        <w:t>повышение прозрачности налоговой политики</w:t>
      </w:r>
      <w:r w:rsidR="00C037BC">
        <w:rPr>
          <w:sz w:val="28"/>
          <w:szCs w:val="28"/>
        </w:rPr>
        <w:t>.</w:t>
      </w:r>
    </w:p>
    <w:p w:rsidR="00C037BC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>Налоговая политика будет направлена на реализацию предложений, направленных на выравнивание условий налогообложения граждан и организаций области независимо от их орган</w:t>
      </w:r>
      <w:r w:rsidR="005D6B34">
        <w:rPr>
          <w:sz w:val="28"/>
          <w:szCs w:val="28"/>
        </w:rPr>
        <w:t xml:space="preserve">изационно-правовых форм, </w:t>
      </w:r>
      <w:r w:rsidRPr="003E6CE6">
        <w:rPr>
          <w:sz w:val="28"/>
          <w:szCs w:val="28"/>
        </w:rPr>
        <w:t xml:space="preserve">проведение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</w:t>
      </w:r>
    </w:p>
    <w:p w:rsidR="003E6CE6" w:rsidRDefault="003E6CE6" w:rsidP="003E6CE6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E6CE6">
        <w:rPr>
          <w:sz w:val="28"/>
          <w:szCs w:val="28"/>
        </w:rPr>
        <w:t xml:space="preserve">В последние годы одним из главных направлений налоговой политики является привлечение инвестиций, для этого в </w:t>
      </w:r>
      <w:r w:rsidR="00C037BC">
        <w:rPr>
          <w:sz w:val="28"/>
          <w:szCs w:val="28"/>
        </w:rPr>
        <w:t>Курском районе</w:t>
      </w:r>
      <w:r w:rsidRPr="003E6CE6">
        <w:rPr>
          <w:sz w:val="28"/>
          <w:szCs w:val="28"/>
        </w:rPr>
        <w:t xml:space="preserve"> </w:t>
      </w:r>
      <w:r w:rsidR="007F4D70">
        <w:rPr>
          <w:sz w:val="28"/>
          <w:szCs w:val="28"/>
        </w:rPr>
        <w:t xml:space="preserve">Курской области </w:t>
      </w:r>
      <w:r w:rsidRPr="003E6CE6">
        <w:rPr>
          <w:sz w:val="28"/>
          <w:szCs w:val="28"/>
        </w:rPr>
        <w:t xml:space="preserve">имеется весь возможный спектр инструментов, предусмотренный налоговым законодательством (особая экономическая зона, специальные инвестиционные контракты, режим наибольшего благоприятствования и т.д.). </w:t>
      </w:r>
    </w:p>
    <w:p w:rsidR="00A57F0A" w:rsidRP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 xml:space="preserve">Прогноз основных характеристик бюджета </w:t>
      </w:r>
      <w:r>
        <w:rPr>
          <w:sz w:val="28"/>
          <w:szCs w:val="28"/>
        </w:rPr>
        <w:t xml:space="preserve">Курского района </w:t>
      </w:r>
      <w:r w:rsidRPr="00A57F0A">
        <w:rPr>
          <w:sz w:val="28"/>
          <w:szCs w:val="28"/>
        </w:rPr>
        <w:t xml:space="preserve">Курской области произведен с учетом прогноза социально-экономического развития </w:t>
      </w:r>
      <w:r>
        <w:rPr>
          <w:sz w:val="28"/>
          <w:szCs w:val="28"/>
        </w:rPr>
        <w:t xml:space="preserve">Курского района </w:t>
      </w:r>
      <w:r w:rsidRPr="00A57F0A">
        <w:rPr>
          <w:sz w:val="28"/>
          <w:szCs w:val="28"/>
        </w:rPr>
        <w:t xml:space="preserve">Курской области </w:t>
      </w:r>
      <w:r w:rsidR="00E362A1" w:rsidRPr="00E362A1">
        <w:rPr>
          <w:sz w:val="28"/>
          <w:szCs w:val="28"/>
        </w:rPr>
        <w:t>на 202</w:t>
      </w:r>
      <w:r w:rsidR="00856CE1">
        <w:rPr>
          <w:sz w:val="28"/>
          <w:szCs w:val="28"/>
        </w:rPr>
        <w:t>4</w:t>
      </w:r>
      <w:r w:rsidR="00E362A1" w:rsidRPr="00E362A1">
        <w:rPr>
          <w:sz w:val="28"/>
          <w:szCs w:val="28"/>
        </w:rPr>
        <w:t xml:space="preserve"> год и на плановый период 202</w:t>
      </w:r>
      <w:r w:rsidR="00856CE1">
        <w:rPr>
          <w:sz w:val="28"/>
          <w:szCs w:val="28"/>
        </w:rPr>
        <w:t>5</w:t>
      </w:r>
      <w:r w:rsidR="00E362A1" w:rsidRPr="00E362A1">
        <w:rPr>
          <w:sz w:val="28"/>
          <w:szCs w:val="28"/>
        </w:rPr>
        <w:t xml:space="preserve"> и 202</w:t>
      </w:r>
      <w:r w:rsidR="00856CE1">
        <w:rPr>
          <w:sz w:val="28"/>
          <w:szCs w:val="28"/>
        </w:rPr>
        <w:t>6</w:t>
      </w:r>
      <w:r w:rsidR="00E362A1" w:rsidRPr="00E362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57F0A">
        <w:rPr>
          <w:sz w:val="28"/>
          <w:szCs w:val="28"/>
        </w:rPr>
        <w:t xml:space="preserve">и действующих основных направлений налоговой и бюджетной политики (приложения №№ </w:t>
      </w:r>
      <w:r>
        <w:rPr>
          <w:sz w:val="28"/>
          <w:szCs w:val="28"/>
        </w:rPr>
        <w:t>1</w:t>
      </w:r>
      <w:r w:rsidRPr="00A57F0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42381E">
        <w:rPr>
          <w:sz w:val="28"/>
          <w:szCs w:val="28"/>
        </w:rPr>
        <w:t xml:space="preserve"> к настоящему бюджетному прогнозу</w:t>
      </w:r>
      <w:r w:rsidRPr="00A57F0A">
        <w:rPr>
          <w:sz w:val="28"/>
          <w:szCs w:val="28"/>
        </w:rPr>
        <w:t>).</w:t>
      </w:r>
    </w:p>
    <w:p w:rsidR="00A57F0A" w:rsidRP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 xml:space="preserve">Формирование налоговых и неналоговых доходов бюджета Курского района Курской области </w:t>
      </w:r>
      <w:r>
        <w:rPr>
          <w:sz w:val="28"/>
          <w:szCs w:val="28"/>
        </w:rPr>
        <w:t xml:space="preserve">до </w:t>
      </w:r>
      <w:r w:rsidRPr="00A57F0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A7C28">
        <w:rPr>
          <w:sz w:val="28"/>
          <w:szCs w:val="28"/>
        </w:rPr>
        <w:t>8</w:t>
      </w:r>
      <w:r w:rsidRPr="00A57F0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57F0A">
        <w:rPr>
          <w:sz w:val="28"/>
          <w:szCs w:val="28"/>
        </w:rPr>
        <w:t xml:space="preserve"> произведено с учетом прогноза социально-экономического развития Курского района Курской области </w:t>
      </w:r>
      <w:r w:rsidR="00E362A1" w:rsidRPr="00E362A1">
        <w:rPr>
          <w:sz w:val="28"/>
          <w:szCs w:val="28"/>
        </w:rPr>
        <w:t>на 202</w:t>
      </w:r>
      <w:r w:rsidR="00856CE1">
        <w:rPr>
          <w:sz w:val="28"/>
          <w:szCs w:val="28"/>
        </w:rPr>
        <w:t>4</w:t>
      </w:r>
      <w:r w:rsidR="00E362A1" w:rsidRPr="00E362A1">
        <w:rPr>
          <w:sz w:val="28"/>
          <w:szCs w:val="28"/>
        </w:rPr>
        <w:t xml:space="preserve"> год и на плановый период 202</w:t>
      </w:r>
      <w:r w:rsidR="00856CE1">
        <w:rPr>
          <w:sz w:val="28"/>
          <w:szCs w:val="28"/>
        </w:rPr>
        <w:t>5</w:t>
      </w:r>
      <w:r w:rsidR="00E362A1" w:rsidRPr="00E362A1">
        <w:rPr>
          <w:sz w:val="28"/>
          <w:szCs w:val="28"/>
        </w:rPr>
        <w:t xml:space="preserve"> и 202</w:t>
      </w:r>
      <w:r w:rsidR="00856CE1">
        <w:rPr>
          <w:sz w:val="28"/>
          <w:szCs w:val="28"/>
        </w:rPr>
        <w:t>6</w:t>
      </w:r>
      <w:r w:rsidR="00E362A1" w:rsidRPr="00E362A1">
        <w:rPr>
          <w:sz w:val="28"/>
          <w:szCs w:val="28"/>
        </w:rPr>
        <w:t xml:space="preserve"> годов</w:t>
      </w:r>
      <w:r w:rsidRPr="00A57F0A">
        <w:rPr>
          <w:sz w:val="28"/>
          <w:szCs w:val="28"/>
        </w:rPr>
        <w:t xml:space="preserve"> и действующих основных направлений налоговой и бюджетной политики.</w:t>
      </w:r>
    </w:p>
    <w:p w:rsidR="00A57F0A" w:rsidRDefault="00A57F0A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57F0A">
        <w:rPr>
          <w:sz w:val="28"/>
          <w:szCs w:val="28"/>
        </w:rPr>
        <w:t>Прогнозирование налоговых и неналоговых доходов осуществлялось отдельно по каждому виду налога или сбора в условиях хозяйствования области (налогооблагаемая база, темпы роста (снижения) объемов промышленного производства, фонда оплаты труда, индексы-дефляторы цен промышленной продукции), а также с учетом фактического поступления доходов за предыдущие периоды и предложений главных администраторов доходов бюджета.</w:t>
      </w:r>
    </w:p>
    <w:p w:rsidR="00A453C3" w:rsidRDefault="00A453C3" w:rsidP="00A57F0A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темп роста фонда заработной платы.</w:t>
      </w:r>
    </w:p>
    <w:p w:rsidR="00A453C3" w:rsidRPr="00A453C3" w:rsidRDefault="00A453C3" w:rsidP="00A453C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Федерации.</w:t>
      </w:r>
    </w:p>
    <w:p w:rsidR="00A453C3" w:rsidRDefault="00A453C3" w:rsidP="00A453C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A453C3">
        <w:rPr>
          <w:sz w:val="28"/>
          <w:szCs w:val="28"/>
        </w:rPr>
        <w:t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бюджет</w:t>
      </w:r>
      <w:r w:rsidR="00B07213">
        <w:rPr>
          <w:sz w:val="28"/>
          <w:szCs w:val="28"/>
        </w:rPr>
        <w:t>а</w:t>
      </w:r>
      <w:r w:rsidRPr="00A453C3">
        <w:rPr>
          <w:sz w:val="28"/>
          <w:szCs w:val="28"/>
        </w:rPr>
        <w:t xml:space="preserve"> </w:t>
      </w:r>
      <w:r w:rsidR="005D7E4C" w:rsidRPr="005D7E4C">
        <w:rPr>
          <w:sz w:val="28"/>
          <w:szCs w:val="28"/>
        </w:rPr>
        <w:t xml:space="preserve">Курского района Курской области </w:t>
      </w:r>
      <w:r w:rsidR="00B07213" w:rsidRPr="00B07213">
        <w:rPr>
          <w:sz w:val="28"/>
          <w:szCs w:val="28"/>
        </w:rPr>
        <w:t>на очередной финансовый год и плановый период</w:t>
      </w:r>
      <w:r w:rsidRPr="00A453C3">
        <w:rPr>
          <w:sz w:val="28"/>
          <w:szCs w:val="28"/>
        </w:rPr>
        <w:t>.</w:t>
      </w:r>
    </w:p>
    <w:p w:rsidR="003F2583" w:rsidRPr="003F2583" w:rsidRDefault="003F2583" w:rsidP="003F258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F2583">
        <w:rPr>
          <w:sz w:val="28"/>
          <w:szCs w:val="28"/>
        </w:rPr>
        <w:t>Планирование расходов в среднесрочном периоде осуществлялось в соответствии с Порядком и методикой планирования бюджетных ассигнований бюджета</w:t>
      </w:r>
      <w:r w:rsidR="00B07213" w:rsidRPr="00B07213">
        <w:t xml:space="preserve"> </w:t>
      </w:r>
      <w:r w:rsidR="00B07213" w:rsidRPr="00B07213">
        <w:rPr>
          <w:sz w:val="28"/>
          <w:szCs w:val="28"/>
        </w:rPr>
        <w:t>Курского района Курской области</w:t>
      </w:r>
      <w:r w:rsidRPr="00B07213">
        <w:rPr>
          <w:sz w:val="28"/>
          <w:szCs w:val="28"/>
        </w:rPr>
        <w:t xml:space="preserve"> </w:t>
      </w:r>
      <w:r w:rsidRPr="003F2583">
        <w:rPr>
          <w:sz w:val="28"/>
          <w:szCs w:val="28"/>
        </w:rPr>
        <w:t>на очередной финансовый год и плановый период.</w:t>
      </w:r>
    </w:p>
    <w:p w:rsidR="003F2583" w:rsidRDefault="003F2583" w:rsidP="003F2583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3F2583">
        <w:rPr>
          <w:sz w:val="28"/>
          <w:szCs w:val="28"/>
        </w:rPr>
        <w:t xml:space="preserve">Бюджетная политика </w:t>
      </w:r>
      <w:r w:rsidR="00B07213">
        <w:rPr>
          <w:sz w:val="28"/>
          <w:szCs w:val="28"/>
        </w:rPr>
        <w:t xml:space="preserve">Курского района </w:t>
      </w:r>
      <w:r w:rsidRPr="003F2583">
        <w:rPr>
          <w:sz w:val="28"/>
          <w:szCs w:val="28"/>
        </w:rPr>
        <w:t>Курской области отражает преемственность в достижении поставленных ранее целей и задач, предусматривающих, в первую очередь, повышение эффективности использования доходного потенциала, минимизацию рисков несбалансированности бюджета, выполнение социальных гарантий, стимулирование инвестиционной и инновационной активности, а также оптимизацию расходов благодаря повышению их результативности с целью оперативной адаптации экономики и перестройки хозяйственных отношений.</w:t>
      </w:r>
    </w:p>
    <w:p w:rsidR="00A54DC8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54DC8" w:rsidRPr="003558F0" w:rsidRDefault="00A54DC8" w:rsidP="003558F0">
      <w:pPr>
        <w:spacing w:after="0" w:line="312" w:lineRule="auto"/>
        <w:rPr>
          <w:rFonts w:ascii="Times New Roman" w:hAnsi="Times New Roman" w:cs="Times New Roman"/>
          <w:sz w:val="28"/>
          <w:szCs w:val="28"/>
        </w:rPr>
        <w:sectPr w:rsidR="00A54DC8" w:rsidRPr="003558F0" w:rsidSect="00556749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5879A2" w:rsidRDefault="005879A2" w:rsidP="005879A2">
      <w:pPr>
        <w:pStyle w:val="ConsPlusNormal"/>
        <w:spacing w:line="312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</w:t>
      </w:r>
      <w:r w:rsidR="0031041E">
        <w:t xml:space="preserve"> </w:t>
      </w:r>
      <w:r w:rsidR="00B63C57">
        <w:t>1</w:t>
      </w:r>
    </w:p>
    <w:p w:rsidR="00B63C57" w:rsidRDefault="005879A2" w:rsidP="00572E59">
      <w:pPr>
        <w:pStyle w:val="ConsPlusNormal"/>
        <w:spacing w:line="312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7B0069">
        <w:t>бюджетному прогнозу</w:t>
      </w:r>
      <w:r w:rsidR="00572E59">
        <w:t xml:space="preserve"> </w:t>
      </w:r>
      <w:r w:rsidR="00B63C57">
        <w:t xml:space="preserve">Курского района </w:t>
      </w:r>
      <w:r w:rsidR="00572E59">
        <w:t xml:space="preserve">                               </w:t>
      </w:r>
      <w:r w:rsidR="00B63C57">
        <w:t>Курской области</w:t>
      </w:r>
      <w:r w:rsidR="0077385C">
        <w:t xml:space="preserve"> на период до 202</w:t>
      </w:r>
      <w:r w:rsidR="00856CE1">
        <w:t>8</w:t>
      </w:r>
      <w:r w:rsidR="0077385C">
        <w:t xml:space="preserve"> года</w:t>
      </w:r>
    </w:p>
    <w:p w:rsidR="0042381E" w:rsidRDefault="0042381E" w:rsidP="00572E59">
      <w:pPr>
        <w:pStyle w:val="ConsPlusNormal"/>
        <w:spacing w:line="312" w:lineRule="auto"/>
        <w:jc w:val="right"/>
      </w:pPr>
    </w:p>
    <w:p w:rsidR="00FC6748" w:rsidRDefault="00A649B0" w:rsidP="00FC6748">
      <w:pPr>
        <w:pStyle w:val="ConsPlusNormal"/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</w:t>
      </w:r>
      <w:r w:rsidR="00FC6748" w:rsidRPr="00FC6748">
        <w:rPr>
          <w:sz w:val="28"/>
          <w:szCs w:val="28"/>
        </w:rPr>
        <w:t xml:space="preserve"> </w:t>
      </w:r>
      <w:r w:rsidR="009A0404">
        <w:rPr>
          <w:sz w:val="28"/>
          <w:szCs w:val="28"/>
        </w:rPr>
        <w:t xml:space="preserve">бюджета </w:t>
      </w:r>
      <w:r w:rsidR="00FC6748" w:rsidRPr="00FC6748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</w:p>
    <w:p w:rsidR="00154356" w:rsidRPr="00154356" w:rsidRDefault="00154356" w:rsidP="00154356">
      <w:pPr>
        <w:pStyle w:val="ConsPlusNormal"/>
        <w:spacing w:line="312" w:lineRule="auto"/>
        <w:jc w:val="center"/>
        <w:rPr>
          <w:szCs w:val="24"/>
        </w:rPr>
      </w:pPr>
      <w:r>
        <w:rPr>
          <w:sz w:val="28"/>
          <w:szCs w:val="28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Pr="00154356">
        <w:rPr>
          <w:szCs w:val="24"/>
        </w:rPr>
        <w:tab/>
      </w:r>
      <w:r w:rsidR="005D6B34">
        <w:rPr>
          <w:szCs w:val="24"/>
        </w:rPr>
        <w:t xml:space="preserve">                                </w:t>
      </w:r>
      <w:r w:rsidRPr="00154356">
        <w:rPr>
          <w:szCs w:val="24"/>
        </w:rPr>
        <w:t>млн.</w:t>
      </w:r>
      <w:r w:rsidR="005D6B34">
        <w:rPr>
          <w:szCs w:val="24"/>
        </w:rPr>
        <w:t xml:space="preserve"> </w:t>
      </w:r>
      <w:r w:rsidRPr="00154356">
        <w:rPr>
          <w:szCs w:val="24"/>
        </w:rPr>
        <w:t>руб.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7"/>
        <w:gridCol w:w="2571"/>
        <w:gridCol w:w="1671"/>
        <w:gridCol w:w="1983"/>
        <w:gridCol w:w="2126"/>
        <w:gridCol w:w="1843"/>
        <w:gridCol w:w="1698"/>
        <w:gridCol w:w="1811"/>
      </w:tblGrid>
      <w:tr w:rsidR="00547DF4" w:rsidRPr="00FC6748" w:rsidTr="00547DF4">
        <w:trPr>
          <w:trHeight w:val="253"/>
        </w:trPr>
        <w:tc>
          <w:tcPr>
            <w:tcW w:w="294" w:type="pct"/>
            <w:vMerge w:val="restar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№ строки</w:t>
            </w:r>
          </w:p>
        </w:tc>
        <w:tc>
          <w:tcPr>
            <w:tcW w:w="883" w:type="pct"/>
            <w:vMerge w:val="restart"/>
          </w:tcPr>
          <w:p w:rsidR="006039D0" w:rsidRPr="00FC6748" w:rsidRDefault="006039D0" w:rsidP="00F854E5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Показатель</w:t>
            </w:r>
          </w:p>
        </w:tc>
        <w:tc>
          <w:tcPr>
            <w:tcW w:w="38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4" w:rsidRPr="00547DF4" w:rsidRDefault="00547DF4" w:rsidP="00547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DF4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547DF4" w:rsidRPr="00FC6748" w:rsidTr="00547DF4">
        <w:tc>
          <w:tcPr>
            <w:tcW w:w="294" w:type="pct"/>
            <w:vMerge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</w:tcPr>
          <w:p w:rsidR="006039D0" w:rsidRPr="00FC6748" w:rsidRDefault="006039D0" w:rsidP="00F854E5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74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56C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1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56C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0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856C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3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 w:rsidR="00856C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83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 w:rsidR="00856CE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22" w:type="pct"/>
          </w:tcPr>
          <w:p w:rsidR="006039D0" w:rsidRPr="00931963" w:rsidRDefault="006039D0" w:rsidP="00856CE1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31963">
              <w:rPr>
                <w:b/>
                <w:sz w:val="22"/>
                <w:szCs w:val="22"/>
              </w:rPr>
              <w:t>202</w:t>
            </w:r>
            <w:r w:rsidR="00856CE1">
              <w:rPr>
                <w:b/>
                <w:sz w:val="22"/>
                <w:szCs w:val="22"/>
              </w:rPr>
              <w:t>8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Доходы</w:t>
            </w:r>
            <w:r>
              <w:rPr>
                <w:b/>
                <w:i/>
                <w:sz w:val="22"/>
                <w:szCs w:val="22"/>
              </w:rPr>
              <w:t xml:space="preserve"> бюджета</w:t>
            </w:r>
            <w:r w:rsidRPr="00FC6748">
              <w:rPr>
                <w:b/>
                <w:i/>
                <w:sz w:val="22"/>
                <w:szCs w:val="22"/>
              </w:rPr>
              <w:t>, в том числе</w:t>
            </w:r>
          </w:p>
        </w:tc>
        <w:tc>
          <w:tcPr>
            <w:tcW w:w="574" w:type="pct"/>
          </w:tcPr>
          <w:p w:rsidR="005E7798" w:rsidRPr="00FC6748" w:rsidRDefault="005E7798" w:rsidP="00AE6563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AE6563">
              <w:rPr>
                <w:b/>
                <w:i/>
                <w:sz w:val="22"/>
                <w:szCs w:val="22"/>
              </w:rPr>
              <w:t> 537,2</w:t>
            </w:r>
          </w:p>
        </w:tc>
        <w:tc>
          <w:tcPr>
            <w:tcW w:w="681" w:type="pct"/>
          </w:tcPr>
          <w:p w:rsidR="005E7798" w:rsidRPr="00FC6748" w:rsidRDefault="00F178FE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1 352,9</w:t>
            </w:r>
          </w:p>
        </w:tc>
        <w:tc>
          <w:tcPr>
            <w:tcW w:w="730" w:type="pct"/>
          </w:tcPr>
          <w:p w:rsidR="005E7798" w:rsidRPr="00FC6748" w:rsidRDefault="00F178FE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1 320,1</w:t>
            </w:r>
          </w:p>
        </w:tc>
        <w:tc>
          <w:tcPr>
            <w:tcW w:w="633" w:type="pct"/>
          </w:tcPr>
          <w:p w:rsidR="005E7798" w:rsidRPr="00FC6748" w:rsidRDefault="00F178FE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83" w:type="pct"/>
          </w:tcPr>
          <w:p w:rsidR="005E7798" w:rsidRPr="00FC6748" w:rsidRDefault="00234AAB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5E7798" w:rsidRPr="00FC6748" w:rsidRDefault="00234AAB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74" w:type="pct"/>
          </w:tcPr>
          <w:p w:rsidR="005E7798" w:rsidRPr="00FC6748" w:rsidRDefault="00AE6563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460,4</w:t>
            </w:r>
          </w:p>
        </w:tc>
        <w:tc>
          <w:tcPr>
            <w:tcW w:w="681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449,7</w:t>
            </w:r>
          </w:p>
        </w:tc>
        <w:tc>
          <w:tcPr>
            <w:tcW w:w="730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466,6</w:t>
            </w:r>
          </w:p>
        </w:tc>
        <w:tc>
          <w:tcPr>
            <w:tcW w:w="63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  <w:tc>
          <w:tcPr>
            <w:tcW w:w="5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  <w:tc>
          <w:tcPr>
            <w:tcW w:w="622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1.1.1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574" w:type="pct"/>
          </w:tcPr>
          <w:p w:rsidR="005E7798" w:rsidRPr="00FC6748" w:rsidRDefault="00AE6563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353,7</w:t>
            </w:r>
          </w:p>
        </w:tc>
        <w:tc>
          <w:tcPr>
            <w:tcW w:w="681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381,2</w:t>
            </w:r>
          </w:p>
        </w:tc>
        <w:tc>
          <w:tcPr>
            <w:tcW w:w="730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63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  <w:tc>
          <w:tcPr>
            <w:tcW w:w="5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  <w:tc>
          <w:tcPr>
            <w:tcW w:w="622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1.1.2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574" w:type="pct"/>
          </w:tcPr>
          <w:p w:rsidR="005E7798" w:rsidRPr="00FC6748" w:rsidRDefault="00AE6563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681" w:type="pct"/>
          </w:tcPr>
          <w:p w:rsidR="005E7798" w:rsidRPr="00FC6748" w:rsidRDefault="006C10FF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E7798">
              <w:rPr>
                <w:sz w:val="22"/>
                <w:szCs w:val="22"/>
              </w:rPr>
              <w:t>8,5</w:t>
            </w:r>
          </w:p>
        </w:tc>
        <w:tc>
          <w:tcPr>
            <w:tcW w:w="730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63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622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 w:rsidRPr="00FC6748">
              <w:rPr>
                <w:sz w:val="22"/>
                <w:szCs w:val="22"/>
              </w:rPr>
              <w:t>1.2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поступления, в том числе</w:t>
            </w:r>
          </w:p>
        </w:tc>
        <w:tc>
          <w:tcPr>
            <w:tcW w:w="574" w:type="pct"/>
          </w:tcPr>
          <w:p w:rsidR="005E7798" w:rsidRPr="00FC6748" w:rsidRDefault="00AE6563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1 076,8</w:t>
            </w:r>
          </w:p>
        </w:tc>
        <w:tc>
          <w:tcPr>
            <w:tcW w:w="681" w:type="pct"/>
          </w:tcPr>
          <w:p w:rsidR="005E7798" w:rsidRPr="00FC6748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903,2</w:t>
            </w:r>
          </w:p>
        </w:tc>
        <w:tc>
          <w:tcPr>
            <w:tcW w:w="730" w:type="pct"/>
          </w:tcPr>
          <w:p w:rsidR="005E7798" w:rsidRPr="00FC6748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853,5</w:t>
            </w:r>
          </w:p>
        </w:tc>
        <w:tc>
          <w:tcPr>
            <w:tcW w:w="633" w:type="pct"/>
          </w:tcPr>
          <w:p w:rsidR="005E7798" w:rsidRPr="00FC6748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871,3</w:t>
            </w:r>
          </w:p>
        </w:tc>
        <w:tc>
          <w:tcPr>
            <w:tcW w:w="583" w:type="pct"/>
          </w:tcPr>
          <w:p w:rsidR="005E7798" w:rsidRPr="00FC6748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871,3</w:t>
            </w:r>
          </w:p>
        </w:tc>
        <w:tc>
          <w:tcPr>
            <w:tcW w:w="622" w:type="pct"/>
          </w:tcPr>
          <w:p w:rsidR="005E7798" w:rsidRPr="00FC6748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871,3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574" w:type="pct"/>
          </w:tcPr>
          <w:p w:rsidR="005E7798" w:rsidRPr="00F05683" w:rsidRDefault="005E7798" w:rsidP="00AE6563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</w:t>
            </w:r>
            <w:r w:rsidR="00AE6563">
              <w:rPr>
                <w:sz w:val="22"/>
                <w:szCs w:val="22"/>
              </w:rPr>
              <w:t>4</w:t>
            </w:r>
          </w:p>
        </w:tc>
        <w:tc>
          <w:tcPr>
            <w:tcW w:w="681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730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633" w:type="pct"/>
          </w:tcPr>
          <w:p w:rsidR="005E7798" w:rsidRPr="00F05683" w:rsidRDefault="00234AAB" w:rsidP="003E03E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</w:t>
            </w:r>
            <w:r w:rsidR="003E03E0">
              <w:rPr>
                <w:sz w:val="22"/>
                <w:szCs w:val="22"/>
              </w:rPr>
              <w:t>0</w:t>
            </w:r>
          </w:p>
        </w:tc>
        <w:tc>
          <w:tcPr>
            <w:tcW w:w="583" w:type="pct"/>
          </w:tcPr>
          <w:p w:rsidR="005E7798" w:rsidRPr="00F05683" w:rsidRDefault="00234AAB" w:rsidP="003E03E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132,</w:t>
            </w:r>
            <w:r w:rsidR="003E03E0">
              <w:rPr>
                <w:sz w:val="22"/>
                <w:szCs w:val="22"/>
              </w:rPr>
              <w:t>0</w:t>
            </w:r>
          </w:p>
        </w:tc>
        <w:tc>
          <w:tcPr>
            <w:tcW w:w="622" w:type="pct"/>
          </w:tcPr>
          <w:p w:rsidR="005E7798" w:rsidRPr="00F05683" w:rsidRDefault="00234AAB" w:rsidP="003E03E0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132,</w:t>
            </w:r>
            <w:r w:rsidR="003E03E0">
              <w:rPr>
                <w:sz w:val="22"/>
                <w:szCs w:val="22"/>
              </w:rPr>
              <w:t>0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</w:t>
            </w:r>
          </w:p>
        </w:tc>
        <w:tc>
          <w:tcPr>
            <w:tcW w:w="574" w:type="pct"/>
          </w:tcPr>
          <w:p w:rsidR="005E7798" w:rsidRPr="00F05683" w:rsidRDefault="00AE6563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780,6</w:t>
            </w:r>
          </w:p>
        </w:tc>
        <w:tc>
          <w:tcPr>
            <w:tcW w:w="681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818,1</w:t>
            </w:r>
          </w:p>
        </w:tc>
        <w:tc>
          <w:tcPr>
            <w:tcW w:w="730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750,4</w:t>
            </w:r>
          </w:p>
        </w:tc>
        <w:tc>
          <w:tcPr>
            <w:tcW w:w="633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738,3</w:t>
            </w:r>
          </w:p>
        </w:tc>
        <w:tc>
          <w:tcPr>
            <w:tcW w:w="583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738,3</w:t>
            </w:r>
          </w:p>
        </w:tc>
        <w:tc>
          <w:tcPr>
            <w:tcW w:w="622" w:type="pct"/>
          </w:tcPr>
          <w:p w:rsidR="005E7798" w:rsidRPr="00F05683" w:rsidRDefault="00234AAB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234AAB">
              <w:rPr>
                <w:sz w:val="22"/>
                <w:szCs w:val="22"/>
              </w:rPr>
              <w:t>738,3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</w:p>
        </w:tc>
        <w:tc>
          <w:tcPr>
            <w:tcW w:w="57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81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730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3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22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574" w:type="pct"/>
          </w:tcPr>
          <w:p w:rsidR="005E7798" w:rsidRPr="00F05683" w:rsidRDefault="006C10FF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81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730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7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E7798" w:rsidRPr="00FC6748" w:rsidTr="00547DF4">
        <w:tc>
          <w:tcPr>
            <w:tcW w:w="29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74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22" w:type="pct"/>
          </w:tcPr>
          <w:p w:rsidR="005E7798" w:rsidRPr="00F05683" w:rsidRDefault="005E7798" w:rsidP="005E7798">
            <w:pPr>
              <w:pStyle w:val="ConsPlusNormal"/>
              <w:spacing w:line="240" w:lineRule="atLeast"/>
              <w:rPr>
                <w:sz w:val="22"/>
                <w:szCs w:val="22"/>
              </w:rPr>
            </w:pP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 xml:space="preserve">2 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 xml:space="preserve">Расходы, </w:t>
            </w:r>
            <w:r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574" w:type="pct"/>
          </w:tcPr>
          <w:p w:rsidR="005E7798" w:rsidRPr="00FC6748" w:rsidRDefault="006C10FF" w:rsidP="00A53137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1 551,</w:t>
            </w:r>
            <w:r w:rsidR="00A53137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681" w:type="pct"/>
          </w:tcPr>
          <w:p w:rsidR="005E7798" w:rsidRPr="00FC6748" w:rsidRDefault="005F67E1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1 362,9</w:t>
            </w:r>
          </w:p>
        </w:tc>
        <w:tc>
          <w:tcPr>
            <w:tcW w:w="730" w:type="pct"/>
          </w:tcPr>
          <w:p w:rsidR="005E7798" w:rsidRPr="00FC6748" w:rsidRDefault="005F67E1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1 320,1</w:t>
            </w:r>
          </w:p>
        </w:tc>
        <w:tc>
          <w:tcPr>
            <w:tcW w:w="633" w:type="pct"/>
          </w:tcPr>
          <w:p w:rsidR="005E7798" w:rsidRPr="00FC6748" w:rsidRDefault="005F67E1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83" w:type="pct"/>
          </w:tcPr>
          <w:p w:rsidR="005E7798" w:rsidRPr="00FC6748" w:rsidRDefault="005E7798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5F67E1">
              <w:rPr>
                <w:b/>
                <w:i/>
                <w:sz w:val="22"/>
                <w:szCs w:val="22"/>
              </w:rPr>
              <w:t>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22" w:type="pct"/>
          </w:tcPr>
          <w:p w:rsidR="005E7798" w:rsidRPr="00FC6748" w:rsidRDefault="005E7798" w:rsidP="00645471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5F67E1">
              <w:rPr>
                <w:b/>
                <w:i/>
                <w:sz w:val="22"/>
                <w:szCs w:val="22"/>
              </w:rPr>
              <w:t> 371,</w:t>
            </w:r>
            <w:r w:rsidR="00645471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Дефицит (-)/ Профицит (+)</w:t>
            </w:r>
          </w:p>
        </w:tc>
        <w:tc>
          <w:tcPr>
            <w:tcW w:w="574" w:type="pct"/>
          </w:tcPr>
          <w:p w:rsidR="005E7798" w:rsidRPr="00FC6748" w:rsidRDefault="005E7798" w:rsidP="006C10FF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 w:rsidR="006C10FF">
              <w:rPr>
                <w:b/>
                <w:i/>
                <w:sz w:val="22"/>
                <w:szCs w:val="22"/>
              </w:rPr>
              <w:t>14,5</w:t>
            </w:r>
          </w:p>
        </w:tc>
        <w:tc>
          <w:tcPr>
            <w:tcW w:w="681" w:type="pct"/>
          </w:tcPr>
          <w:p w:rsidR="005E7798" w:rsidRPr="00FC6748" w:rsidRDefault="005E7798" w:rsidP="00027562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 w:rsidR="00027562">
              <w:rPr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730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2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5E7798" w:rsidRPr="00FC6748" w:rsidTr="00547DF4">
        <w:tc>
          <w:tcPr>
            <w:tcW w:w="29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8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rPr>
                <w:b/>
                <w:i/>
                <w:sz w:val="22"/>
                <w:szCs w:val="22"/>
              </w:rPr>
            </w:pPr>
            <w:r w:rsidRPr="00FC6748">
              <w:rPr>
                <w:b/>
                <w:i/>
                <w:sz w:val="22"/>
                <w:szCs w:val="22"/>
              </w:rPr>
              <w:t>Муниципальный долг</w:t>
            </w:r>
          </w:p>
        </w:tc>
        <w:tc>
          <w:tcPr>
            <w:tcW w:w="574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81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730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83" w:type="pct"/>
          </w:tcPr>
          <w:p w:rsidR="005E7798" w:rsidRPr="00FC674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22" w:type="pct"/>
          </w:tcPr>
          <w:p w:rsidR="005E7798" w:rsidRDefault="005E7798" w:rsidP="005E7798">
            <w:pPr>
              <w:pStyle w:val="ConsPlusNormal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</w:tbl>
    <w:p w:rsidR="00FC6748" w:rsidRDefault="00FC6748" w:rsidP="00FC6748">
      <w:pPr>
        <w:pStyle w:val="ConsPlusNormal"/>
        <w:spacing w:line="240" w:lineRule="atLeast"/>
        <w:rPr>
          <w:sz w:val="22"/>
          <w:szCs w:val="22"/>
        </w:rPr>
      </w:pPr>
    </w:p>
    <w:p w:rsidR="00D636DD" w:rsidRDefault="00D636DD">
      <w:pPr>
        <w:rPr>
          <w:rFonts w:ascii="Times New Roman" w:eastAsia="Times New Roman" w:hAnsi="Times New Roman" w:cs="Times New Roman"/>
        </w:rPr>
      </w:pPr>
      <w:r>
        <w:br w:type="page"/>
      </w:r>
    </w:p>
    <w:p w:rsidR="001C39A5" w:rsidRDefault="00D636DD" w:rsidP="001C39A5">
      <w:pPr>
        <w:pStyle w:val="ConsPlusNormal"/>
        <w:spacing w:line="312" w:lineRule="auto"/>
        <w:jc w:val="center"/>
      </w:pP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 w:rsidRPr="00D636D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39A5">
        <w:t>Приложение № 2</w:t>
      </w:r>
    </w:p>
    <w:p w:rsidR="001C39A5" w:rsidRDefault="001C39A5" w:rsidP="00547DF4">
      <w:pPr>
        <w:pStyle w:val="ConsPlusNormal"/>
        <w:spacing w:line="312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бюджетному прогнозу</w:t>
      </w:r>
      <w:r w:rsidR="00547DF4">
        <w:t xml:space="preserve"> </w:t>
      </w:r>
      <w:r>
        <w:t>Курского района Курской области</w:t>
      </w:r>
      <w:r w:rsidR="0077385C">
        <w:t xml:space="preserve"> </w:t>
      </w:r>
      <w:r w:rsidR="0077385C" w:rsidRPr="0077385C">
        <w:t>на период до 202</w:t>
      </w:r>
      <w:r w:rsidR="00856CE1">
        <w:t>8</w:t>
      </w:r>
      <w:r w:rsidR="0077385C" w:rsidRPr="0077385C">
        <w:t xml:space="preserve"> года</w:t>
      </w:r>
    </w:p>
    <w:p w:rsidR="00D636DD" w:rsidRDefault="00D636DD" w:rsidP="00D636DD">
      <w:pPr>
        <w:pStyle w:val="ConsPlusNormal"/>
        <w:spacing w:line="240" w:lineRule="atLeast"/>
        <w:rPr>
          <w:sz w:val="22"/>
          <w:szCs w:val="22"/>
        </w:rPr>
      </w:pPr>
    </w:p>
    <w:p w:rsidR="00D636DD" w:rsidRDefault="00D636DD" w:rsidP="00D636DD">
      <w:pPr>
        <w:pStyle w:val="ConsPlusNormal"/>
        <w:spacing w:line="240" w:lineRule="atLeast"/>
        <w:jc w:val="center"/>
        <w:rPr>
          <w:sz w:val="28"/>
          <w:szCs w:val="28"/>
        </w:rPr>
      </w:pPr>
      <w:r w:rsidRPr="00D636DD">
        <w:rPr>
          <w:sz w:val="28"/>
          <w:szCs w:val="28"/>
        </w:rPr>
        <w:t>Прогноз расходов Курского района Курской области</w:t>
      </w:r>
    </w:p>
    <w:p w:rsidR="00D636DD" w:rsidRDefault="009A0404" w:rsidP="009A0404">
      <w:pPr>
        <w:pStyle w:val="ConsPlusNormal"/>
        <w:spacing w:line="240" w:lineRule="atLeast"/>
        <w:jc w:val="right"/>
        <w:rPr>
          <w:sz w:val="28"/>
          <w:szCs w:val="28"/>
        </w:rPr>
      </w:pPr>
      <w:r w:rsidRPr="004E7B16">
        <w:rPr>
          <w:sz w:val="22"/>
          <w:szCs w:val="22"/>
        </w:rPr>
        <w:t>млн. руб</w:t>
      </w:r>
      <w:r>
        <w:rPr>
          <w:sz w:val="28"/>
          <w:szCs w:val="28"/>
        </w:rPr>
        <w:t>.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943"/>
        <w:gridCol w:w="4379"/>
        <w:gridCol w:w="1477"/>
        <w:gridCol w:w="1276"/>
        <w:gridCol w:w="1559"/>
        <w:gridCol w:w="1701"/>
        <w:gridCol w:w="1418"/>
        <w:gridCol w:w="1843"/>
      </w:tblGrid>
      <w:tr w:rsidR="00547DF4" w:rsidTr="00A54DC8">
        <w:trPr>
          <w:trHeight w:val="253"/>
        </w:trPr>
        <w:tc>
          <w:tcPr>
            <w:tcW w:w="943" w:type="dxa"/>
            <w:vMerge w:val="restart"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№ строки</w:t>
            </w:r>
          </w:p>
        </w:tc>
        <w:tc>
          <w:tcPr>
            <w:tcW w:w="4379" w:type="dxa"/>
            <w:vMerge w:val="restart"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9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4" w:rsidRPr="00A54DC8" w:rsidRDefault="00A54DC8" w:rsidP="00A54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4DC8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547DF4" w:rsidTr="00A54DC8">
        <w:tc>
          <w:tcPr>
            <w:tcW w:w="943" w:type="dxa"/>
            <w:vMerge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9" w:type="dxa"/>
            <w:vMerge/>
          </w:tcPr>
          <w:p w:rsidR="00547DF4" w:rsidRPr="00D636DD" w:rsidRDefault="00547DF4" w:rsidP="00D636DD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</w:tcPr>
          <w:p w:rsidR="00547DF4" w:rsidRPr="00D636DD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A7C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47DF4" w:rsidRPr="00D636DD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A7C2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547DF4" w:rsidRPr="00D636DD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A7C2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47DF4" w:rsidRPr="00D636DD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202</w:t>
            </w:r>
            <w:r w:rsidR="006A7C2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547DF4" w:rsidRPr="00D636DD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D636DD">
              <w:rPr>
                <w:b/>
                <w:sz w:val="22"/>
                <w:szCs w:val="22"/>
              </w:rPr>
              <w:t>202</w:t>
            </w:r>
            <w:r w:rsidR="006A7C2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547DF4" w:rsidRDefault="00547DF4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A7C28">
              <w:rPr>
                <w:b/>
                <w:sz w:val="22"/>
                <w:szCs w:val="22"/>
              </w:rPr>
              <w:t>8</w:t>
            </w:r>
          </w:p>
          <w:p w:rsidR="004569FB" w:rsidRDefault="004569FB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  <w:p w:rsidR="004569FB" w:rsidRPr="00D636DD" w:rsidRDefault="004569FB" w:rsidP="006A7C28">
            <w:pPr>
              <w:pStyle w:val="ConsPlusNormal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2F78C7" w:rsidTr="00A54DC8">
        <w:tc>
          <w:tcPr>
            <w:tcW w:w="943" w:type="dxa"/>
            <w:tcBorders>
              <w:top w:val="single" w:sz="4" w:space="0" w:color="auto"/>
            </w:tcBorders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2F78C7" w:rsidTr="00A54DC8">
        <w:tc>
          <w:tcPr>
            <w:tcW w:w="943" w:type="dxa"/>
          </w:tcPr>
          <w:p w:rsidR="002F78C7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115,9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137,0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164,7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109,4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998,3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940,9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869,1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953,0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139,9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F78C7" w:rsidTr="00A54DC8">
        <w:tc>
          <w:tcPr>
            <w:tcW w:w="9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79" w:type="dxa"/>
          </w:tcPr>
          <w:p w:rsidR="002F78C7" w:rsidRPr="00D636DD" w:rsidRDefault="002F78C7" w:rsidP="002F78C7">
            <w:pPr>
              <w:rPr>
                <w:rFonts w:ascii="Times New Roman" w:hAnsi="Times New Roman" w:cs="Times New Roman"/>
              </w:rPr>
            </w:pPr>
            <w:r w:rsidRPr="00D636DD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2F78C7" w:rsidTr="00A54DC8">
        <w:tc>
          <w:tcPr>
            <w:tcW w:w="5322" w:type="dxa"/>
            <w:gridSpan w:val="2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  <w:tc>
          <w:tcPr>
            <w:tcW w:w="1477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1 551,7</w:t>
            </w:r>
          </w:p>
        </w:tc>
        <w:tc>
          <w:tcPr>
            <w:tcW w:w="1276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1 362,9</w:t>
            </w:r>
          </w:p>
        </w:tc>
        <w:tc>
          <w:tcPr>
            <w:tcW w:w="1559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1 320,1</w:t>
            </w:r>
          </w:p>
        </w:tc>
        <w:tc>
          <w:tcPr>
            <w:tcW w:w="1701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1 371,4</w:t>
            </w:r>
          </w:p>
        </w:tc>
        <w:tc>
          <w:tcPr>
            <w:tcW w:w="1418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1E0E53">
              <w:rPr>
                <w:sz w:val="22"/>
                <w:szCs w:val="22"/>
              </w:rPr>
              <w:t>1 371,4</w:t>
            </w:r>
          </w:p>
        </w:tc>
        <w:tc>
          <w:tcPr>
            <w:tcW w:w="1843" w:type="dxa"/>
          </w:tcPr>
          <w:p w:rsidR="002F78C7" w:rsidRPr="00D636DD" w:rsidRDefault="002F78C7" w:rsidP="002F78C7">
            <w:pPr>
              <w:pStyle w:val="ConsPlusNormal"/>
              <w:spacing w:line="240" w:lineRule="atLeast"/>
              <w:jc w:val="center"/>
              <w:rPr>
                <w:sz w:val="22"/>
                <w:szCs w:val="22"/>
              </w:rPr>
            </w:pPr>
            <w:r w:rsidRPr="001E0E53">
              <w:rPr>
                <w:sz w:val="22"/>
                <w:szCs w:val="22"/>
              </w:rPr>
              <w:t>1 371,4</w:t>
            </w:r>
          </w:p>
        </w:tc>
      </w:tr>
    </w:tbl>
    <w:p w:rsidR="00D636DD" w:rsidRPr="00D636DD" w:rsidRDefault="00D636DD" w:rsidP="00D636DD">
      <w:pPr>
        <w:pStyle w:val="ConsPlusNormal"/>
        <w:spacing w:line="240" w:lineRule="atLeast"/>
        <w:jc w:val="center"/>
        <w:rPr>
          <w:sz w:val="28"/>
          <w:szCs w:val="28"/>
        </w:rPr>
      </w:pPr>
    </w:p>
    <w:sectPr w:rsidR="00D636DD" w:rsidRPr="00D636DD" w:rsidSect="002322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C1" w:rsidRDefault="009F6BC1" w:rsidP="00556749">
      <w:pPr>
        <w:spacing w:after="0" w:line="240" w:lineRule="auto"/>
      </w:pPr>
      <w:r>
        <w:separator/>
      </w:r>
    </w:p>
  </w:endnote>
  <w:endnote w:type="continuationSeparator" w:id="0">
    <w:p w:rsidR="009F6BC1" w:rsidRDefault="009F6BC1" w:rsidP="0055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C1" w:rsidRDefault="009F6BC1" w:rsidP="00556749">
      <w:pPr>
        <w:spacing w:after="0" w:line="240" w:lineRule="auto"/>
      </w:pPr>
      <w:r>
        <w:separator/>
      </w:r>
    </w:p>
  </w:footnote>
  <w:footnote w:type="continuationSeparator" w:id="0">
    <w:p w:rsidR="009F6BC1" w:rsidRDefault="009F6BC1" w:rsidP="0055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859774"/>
      <w:docPartObj>
        <w:docPartGallery w:val="Page Numbers (Top of Page)"/>
        <w:docPartUnique/>
      </w:docPartObj>
    </w:sdtPr>
    <w:sdtEndPr/>
    <w:sdtContent>
      <w:p w:rsidR="00556749" w:rsidRDefault="005567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66A">
          <w:rPr>
            <w:noProof/>
          </w:rPr>
          <w:t>8</w:t>
        </w:r>
        <w:r>
          <w:fldChar w:fldCharType="end"/>
        </w:r>
      </w:p>
    </w:sdtContent>
  </w:sdt>
  <w:p w:rsidR="00556749" w:rsidRDefault="005567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0250"/>
    <w:multiLevelType w:val="hybridMultilevel"/>
    <w:tmpl w:val="8778864E"/>
    <w:lvl w:ilvl="0" w:tplc="725E1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F7B17"/>
    <w:multiLevelType w:val="hybridMultilevel"/>
    <w:tmpl w:val="5EEC0BEA"/>
    <w:lvl w:ilvl="0" w:tplc="F0441A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F4869"/>
    <w:multiLevelType w:val="hybridMultilevel"/>
    <w:tmpl w:val="D56E97B2"/>
    <w:lvl w:ilvl="0" w:tplc="FCDE7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7C785B"/>
    <w:multiLevelType w:val="hybridMultilevel"/>
    <w:tmpl w:val="F350DE48"/>
    <w:lvl w:ilvl="0" w:tplc="0CE89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8C1590"/>
    <w:multiLevelType w:val="hybridMultilevel"/>
    <w:tmpl w:val="0316E676"/>
    <w:lvl w:ilvl="0" w:tplc="496638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C440BB"/>
    <w:multiLevelType w:val="hybridMultilevel"/>
    <w:tmpl w:val="6FC8AD3E"/>
    <w:lvl w:ilvl="0" w:tplc="A06AB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FE"/>
    <w:rsid w:val="00000E92"/>
    <w:rsid w:val="00003A59"/>
    <w:rsid w:val="000122F1"/>
    <w:rsid w:val="000209EF"/>
    <w:rsid w:val="00027562"/>
    <w:rsid w:val="00030457"/>
    <w:rsid w:val="000313F5"/>
    <w:rsid w:val="00032302"/>
    <w:rsid w:val="00032FC0"/>
    <w:rsid w:val="00036224"/>
    <w:rsid w:val="00040086"/>
    <w:rsid w:val="0009162E"/>
    <w:rsid w:val="000955B9"/>
    <w:rsid w:val="000A5884"/>
    <w:rsid w:val="000B33B9"/>
    <w:rsid w:val="000C7B46"/>
    <w:rsid w:val="000D512C"/>
    <w:rsid w:val="001106F1"/>
    <w:rsid w:val="00114660"/>
    <w:rsid w:val="00127CDE"/>
    <w:rsid w:val="00135DDC"/>
    <w:rsid w:val="00147ECA"/>
    <w:rsid w:val="00154356"/>
    <w:rsid w:val="00177E4C"/>
    <w:rsid w:val="0019346F"/>
    <w:rsid w:val="001A6F58"/>
    <w:rsid w:val="001C2931"/>
    <w:rsid w:val="001C39A5"/>
    <w:rsid w:val="001E0E53"/>
    <w:rsid w:val="001E7EAF"/>
    <w:rsid w:val="001F5897"/>
    <w:rsid w:val="002322D4"/>
    <w:rsid w:val="00234AAB"/>
    <w:rsid w:val="002404C0"/>
    <w:rsid w:val="0024357D"/>
    <w:rsid w:val="002466FE"/>
    <w:rsid w:val="0025502E"/>
    <w:rsid w:val="00257DEC"/>
    <w:rsid w:val="002657D4"/>
    <w:rsid w:val="00294F94"/>
    <w:rsid w:val="002A715B"/>
    <w:rsid w:val="002B0A32"/>
    <w:rsid w:val="002D2AE4"/>
    <w:rsid w:val="002D2B67"/>
    <w:rsid w:val="002E66E0"/>
    <w:rsid w:val="002F112F"/>
    <w:rsid w:val="002F78C7"/>
    <w:rsid w:val="0031041E"/>
    <w:rsid w:val="00310D58"/>
    <w:rsid w:val="003445FD"/>
    <w:rsid w:val="003449C5"/>
    <w:rsid w:val="003522F7"/>
    <w:rsid w:val="003558F0"/>
    <w:rsid w:val="00376ED6"/>
    <w:rsid w:val="00396970"/>
    <w:rsid w:val="003E03E0"/>
    <w:rsid w:val="003E60B7"/>
    <w:rsid w:val="003E6CE6"/>
    <w:rsid w:val="003F2583"/>
    <w:rsid w:val="00407E9A"/>
    <w:rsid w:val="0042381E"/>
    <w:rsid w:val="00424362"/>
    <w:rsid w:val="0043528B"/>
    <w:rsid w:val="00442113"/>
    <w:rsid w:val="004569FB"/>
    <w:rsid w:val="004B14B1"/>
    <w:rsid w:val="004B627E"/>
    <w:rsid w:val="004D5B1A"/>
    <w:rsid w:val="004E67CB"/>
    <w:rsid w:val="004E7B16"/>
    <w:rsid w:val="004F1E81"/>
    <w:rsid w:val="00504C6A"/>
    <w:rsid w:val="00505626"/>
    <w:rsid w:val="00512967"/>
    <w:rsid w:val="00523393"/>
    <w:rsid w:val="005364CE"/>
    <w:rsid w:val="00547DF4"/>
    <w:rsid w:val="00556749"/>
    <w:rsid w:val="00565474"/>
    <w:rsid w:val="00572E59"/>
    <w:rsid w:val="005848B0"/>
    <w:rsid w:val="005879A2"/>
    <w:rsid w:val="005C4B17"/>
    <w:rsid w:val="005C6849"/>
    <w:rsid w:val="005D6B34"/>
    <w:rsid w:val="005D7E4C"/>
    <w:rsid w:val="005E42E7"/>
    <w:rsid w:val="005E7798"/>
    <w:rsid w:val="005F67E1"/>
    <w:rsid w:val="006039D0"/>
    <w:rsid w:val="006446A7"/>
    <w:rsid w:val="00644EA7"/>
    <w:rsid w:val="00645471"/>
    <w:rsid w:val="00664C2E"/>
    <w:rsid w:val="006A1292"/>
    <w:rsid w:val="006A7C28"/>
    <w:rsid w:val="006C10FF"/>
    <w:rsid w:val="006E30C5"/>
    <w:rsid w:val="006E7784"/>
    <w:rsid w:val="006F618E"/>
    <w:rsid w:val="0071737D"/>
    <w:rsid w:val="00717FE3"/>
    <w:rsid w:val="0073728F"/>
    <w:rsid w:val="007637CA"/>
    <w:rsid w:val="00766143"/>
    <w:rsid w:val="0077385C"/>
    <w:rsid w:val="007B0069"/>
    <w:rsid w:val="007B04EB"/>
    <w:rsid w:val="007B4E5C"/>
    <w:rsid w:val="007C6E21"/>
    <w:rsid w:val="007D67D3"/>
    <w:rsid w:val="007E07B0"/>
    <w:rsid w:val="007E4B0D"/>
    <w:rsid w:val="007F428E"/>
    <w:rsid w:val="007F4D70"/>
    <w:rsid w:val="00810A2D"/>
    <w:rsid w:val="00815299"/>
    <w:rsid w:val="00831DE4"/>
    <w:rsid w:val="00856CE1"/>
    <w:rsid w:val="00877FB4"/>
    <w:rsid w:val="00896B4F"/>
    <w:rsid w:val="008B5B3E"/>
    <w:rsid w:val="008B60FD"/>
    <w:rsid w:val="008C3B2F"/>
    <w:rsid w:val="008D19BA"/>
    <w:rsid w:val="008D3B22"/>
    <w:rsid w:val="008D4B6B"/>
    <w:rsid w:val="008F2B64"/>
    <w:rsid w:val="008F45B5"/>
    <w:rsid w:val="00906472"/>
    <w:rsid w:val="00931963"/>
    <w:rsid w:val="00931F84"/>
    <w:rsid w:val="009426E9"/>
    <w:rsid w:val="00970A29"/>
    <w:rsid w:val="00984D43"/>
    <w:rsid w:val="00997088"/>
    <w:rsid w:val="009A0404"/>
    <w:rsid w:val="009B4001"/>
    <w:rsid w:val="009F112C"/>
    <w:rsid w:val="009F1A69"/>
    <w:rsid w:val="009F6BC1"/>
    <w:rsid w:val="00A07FB8"/>
    <w:rsid w:val="00A12F61"/>
    <w:rsid w:val="00A35966"/>
    <w:rsid w:val="00A4466A"/>
    <w:rsid w:val="00A453C3"/>
    <w:rsid w:val="00A466B7"/>
    <w:rsid w:val="00A53137"/>
    <w:rsid w:val="00A54DC8"/>
    <w:rsid w:val="00A57F0A"/>
    <w:rsid w:val="00A649B0"/>
    <w:rsid w:val="00A770B6"/>
    <w:rsid w:val="00A905FB"/>
    <w:rsid w:val="00A91D4E"/>
    <w:rsid w:val="00A95CC3"/>
    <w:rsid w:val="00AA2D02"/>
    <w:rsid w:val="00AD6184"/>
    <w:rsid w:val="00AE48FC"/>
    <w:rsid w:val="00AE6563"/>
    <w:rsid w:val="00B07213"/>
    <w:rsid w:val="00B105A3"/>
    <w:rsid w:val="00B1110D"/>
    <w:rsid w:val="00B17B5D"/>
    <w:rsid w:val="00B2614F"/>
    <w:rsid w:val="00B318AF"/>
    <w:rsid w:val="00B43701"/>
    <w:rsid w:val="00B51C2C"/>
    <w:rsid w:val="00B63C57"/>
    <w:rsid w:val="00B6413B"/>
    <w:rsid w:val="00B77361"/>
    <w:rsid w:val="00B83C93"/>
    <w:rsid w:val="00BA5EF3"/>
    <w:rsid w:val="00BC1EB6"/>
    <w:rsid w:val="00BD742A"/>
    <w:rsid w:val="00BD79DE"/>
    <w:rsid w:val="00BF69CA"/>
    <w:rsid w:val="00C01B11"/>
    <w:rsid w:val="00C037BC"/>
    <w:rsid w:val="00C138BB"/>
    <w:rsid w:val="00C14E75"/>
    <w:rsid w:val="00C17152"/>
    <w:rsid w:val="00C6059D"/>
    <w:rsid w:val="00C61274"/>
    <w:rsid w:val="00C643CB"/>
    <w:rsid w:val="00C82C93"/>
    <w:rsid w:val="00C940BF"/>
    <w:rsid w:val="00CA2DB3"/>
    <w:rsid w:val="00CB1EB3"/>
    <w:rsid w:val="00CE54BE"/>
    <w:rsid w:val="00D05891"/>
    <w:rsid w:val="00D246E4"/>
    <w:rsid w:val="00D636DD"/>
    <w:rsid w:val="00D7247E"/>
    <w:rsid w:val="00D80DA1"/>
    <w:rsid w:val="00D83945"/>
    <w:rsid w:val="00DA3A8B"/>
    <w:rsid w:val="00DA671C"/>
    <w:rsid w:val="00DD5FF5"/>
    <w:rsid w:val="00DE42EB"/>
    <w:rsid w:val="00DE4341"/>
    <w:rsid w:val="00DF753E"/>
    <w:rsid w:val="00E11F86"/>
    <w:rsid w:val="00E25FE1"/>
    <w:rsid w:val="00E33A98"/>
    <w:rsid w:val="00E362A1"/>
    <w:rsid w:val="00E4012E"/>
    <w:rsid w:val="00E50CC9"/>
    <w:rsid w:val="00E54213"/>
    <w:rsid w:val="00E678FD"/>
    <w:rsid w:val="00E74668"/>
    <w:rsid w:val="00E77AE6"/>
    <w:rsid w:val="00E94F63"/>
    <w:rsid w:val="00EB079E"/>
    <w:rsid w:val="00EB1BD2"/>
    <w:rsid w:val="00EB4906"/>
    <w:rsid w:val="00ED7B88"/>
    <w:rsid w:val="00EF05B6"/>
    <w:rsid w:val="00EF35BE"/>
    <w:rsid w:val="00F05683"/>
    <w:rsid w:val="00F13D22"/>
    <w:rsid w:val="00F178FE"/>
    <w:rsid w:val="00F22983"/>
    <w:rsid w:val="00F31716"/>
    <w:rsid w:val="00F45D49"/>
    <w:rsid w:val="00F8184D"/>
    <w:rsid w:val="00F84C53"/>
    <w:rsid w:val="00F854E5"/>
    <w:rsid w:val="00F858FE"/>
    <w:rsid w:val="00F90EF4"/>
    <w:rsid w:val="00F93473"/>
    <w:rsid w:val="00FA5AF5"/>
    <w:rsid w:val="00FA6710"/>
    <w:rsid w:val="00FB784B"/>
    <w:rsid w:val="00FC6748"/>
    <w:rsid w:val="00FD1A3F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5964F-FDE6-4D36-A532-87A6EA7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FE"/>
    <w:rPr>
      <w:color w:val="0000FF"/>
      <w:u w:val="single"/>
    </w:rPr>
  </w:style>
  <w:style w:type="paragraph" w:customStyle="1" w:styleId="ConsPlusTitle">
    <w:name w:val="ConsPlusTitle"/>
    <w:rsid w:val="00F8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85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504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6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9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6749"/>
  </w:style>
  <w:style w:type="paragraph" w:styleId="aa">
    <w:name w:val="footer"/>
    <w:basedOn w:val="a"/>
    <w:link w:val="ab"/>
    <w:uiPriority w:val="99"/>
    <w:unhideWhenUsed/>
    <w:rsid w:val="0055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EC63-6052-4834-B9F9-DF159872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2024-02-05T07:36:00Z</cp:lastPrinted>
  <dcterms:created xsi:type="dcterms:W3CDTF">2024-02-08T13:25:00Z</dcterms:created>
  <dcterms:modified xsi:type="dcterms:W3CDTF">2024-02-08T13:25:00Z</dcterms:modified>
</cp:coreProperties>
</file>