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96" w:rsidRPr="006D1AA4" w:rsidRDefault="00EF7696" w:rsidP="00EF769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6D1AA4">
        <w:rPr>
          <w:rFonts w:ascii="Times New Roman" w:hAnsi="Times New Roman"/>
          <w:sz w:val="28"/>
          <w:szCs w:val="28"/>
        </w:rPr>
        <w:t>проект</w:t>
      </w:r>
    </w:p>
    <w:p w:rsidR="00060BA4" w:rsidRPr="006D1AA4" w:rsidRDefault="00060BA4" w:rsidP="00EF76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7696" w:rsidRPr="00060BA4" w:rsidRDefault="00EF7696" w:rsidP="00EF76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sz w:val="28"/>
          <w:szCs w:val="28"/>
        </w:rPr>
        <w:t>ПОС</w:t>
      </w:r>
      <w:r w:rsidRPr="00060BA4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060BA4">
        <w:rPr>
          <w:rFonts w:ascii="Times New Roman" w:hAnsi="Times New Roman" w:cs="Times New Roman"/>
          <w:b/>
          <w:sz w:val="28"/>
          <w:szCs w:val="28"/>
        </w:rPr>
        <w:t>АНОВЛЕНИЕ</w:t>
      </w: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BA4" w:rsidRDefault="00060BA4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4EA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6A34EA" w:rsidRPr="00060BA4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причинения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вреда</w:t>
      </w:r>
      <w:proofErr w:type="gramEnd"/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(ущерба) охраняемым законом ценностям</w:t>
      </w:r>
    </w:p>
    <w:p w:rsidR="006A34EA" w:rsidRPr="00060BA4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осуществлении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земельного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контроля</w:t>
      </w:r>
    </w:p>
    <w:p w:rsidR="006A34EA" w:rsidRDefault="006A34EA" w:rsidP="006A34EA">
      <w:pPr>
        <w:spacing w:after="0" w:line="240" w:lineRule="auto"/>
        <w:ind w:left="-567" w:right="-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Hlk7768636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границах сельских поселений</w:t>
      </w: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Курского района</w:t>
      </w:r>
    </w:p>
    <w:p w:rsidR="006A34EA" w:rsidRPr="00060BA4" w:rsidRDefault="006A34EA" w:rsidP="006A34EA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Курской области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6A34E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 w:rsidR="00B9720D" w:rsidRPr="00B9720D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8B11AA">
        <w:rPr>
          <w:rFonts w:ascii="Times New Roman" w:hAnsi="Times New Roman"/>
          <w:sz w:val="28"/>
          <w:szCs w:val="28"/>
        </w:rPr>
        <w:t xml:space="preserve">, </w:t>
      </w:r>
      <w:r w:rsidR="008B11AA" w:rsidRPr="00A4252F">
        <w:rPr>
          <w:rFonts w:ascii="Times New Roman" w:hAnsi="Times New Roman"/>
          <w:sz w:val="28"/>
          <w:szCs w:val="28"/>
        </w:rPr>
        <w:t>Решением Представительного Собрания К</w:t>
      </w:r>
      <w:r w:rsidR="008B11AA">
        <w:rPr>
          <w:rFonts w:ascii="Times New Roman" w:hAnsi="Times New Roman"/>
          <w:sz w:val="28"/>
          <w:szCs w:val="28"/>
        </w:rPr>
        <w:t>урского</w:t>
      </w:r>
      <w:r w:rsidR="008B11AA" w:rsidRPr="00A4252F">
        <w:rPr>
          <w:rFonts w:ascii="Times New Roman" w:hAnsi="Times New Roman"/>
          <w:sz w:val="28"/>
          <w:szCs w:val="28"/>
        </w:rPr>
        <w:t xml:space="preserve"> района Курской области от </w:t>
      </w:r>
      <w:r w:rsidR="008B11AA">
        <w:rPr>
          <w:rFonts w:ascii="Times New Roman" w:hAnsi="Times New Roman"/>
          <w:sz w:val="28"/>
          <w:szCs w:val="28"/>
        </w:rPr>
        <w:t xml:space="preserve">30 ноября </w:t>
      </w:r>
      <w:r w:rsidR="008B11AA" w:rsidRPr="00A4252F">
        <w:rPr>
          <w:rFonts w:ascii="Times New Roman" w:hAnsi="Times New Roman"/>
          <w:sz w:val="28"/>
          <w:szCs w:val="28"/>
        </w:rPr>
        <w:t>2021</w:t>
      </w:r>
      <w:r w:rsidR="008B11AA">
        <w:rPr>
          <w:rFonts w:ascii="Times New Roman" w:hAnsi="Times New Roman"/>
          <w:sz w:val="28"/>
          <w:szCs w:val="28"/>
        </w:rPr>
        <w:t xml:space="preserve"> </w:t>
      </w:r>
      <w:r w:rsidR="008B11AA" w:rsidRPr="00A4252F">
        <w:rPr>
          <w:rFonts w:ascii="Times New Roman" w:hAnsi="Times New Roman"/>
          <w:sz w:val="28"/>
          <w:szCs w:val="28"/>
        </w:rPr>
        <w:t>г</w:t>
      </w:r>
      <w:r w:rsidR="008B11AA">
        <w:rPr>
          <w:rFonts w:ascii="Times New Roman" w:hAnsi="Times New Roman"/>
          <w:sz w:val="28"/>
          <w:szCs w:val="28"/>
        </w:rPr>
        <w:t>ода</w:t>
      </w:r>
      <w:r w:rsidR="008B11AA" w:rsidRPr="00A4252F">
        <w:rPr>
          <w:rFonts w:ascii="Times New Roman" w:hAnsi="Times New Roman"/>
          <w:sz w:val="28"/>
          <w:szCs w:val="28"/>
        </w:rPr>
        <w:t xml:space="preserve"> №</w:t>
      </w:r>
      <w:r w:rsidR="008B11AA">
        <w:rPr>
          <w:rFonts w:ascii="Times New Roman" w:hAnsi="Times New Roman"/>
          <w:sz w:val="28"/>
          <w:szCs w:val="28"/>
        </w:rPr>
        <w:t>20-4-182</w:t>
      </w:r>
      <w:r w:rsidR="008B11AA" w:rsidRPr="00A4252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 в границах сельских поселений Кур</w:t>
      </w:r>
      <w:r w:rsidR="008B11AA">
        <w:rPr>
          <w:rFonts w:ascii="Times New Roman" w:hAnsi="Times New Roman"/>
          <w:sz w:val="28"/>
          <w:szCs w:val="28"/>
        </w:rPr>
        <w:t>ского</w:t>
      </w:r>
      <w:r w:rsidR="008B11AA" w:rsidRPr="00A4252F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841C8B">
        <w:rPr>
          <w:rFonts w:ascii="Times New Roman" w:hAnsi="Times New Roman"/>
          <w:sz w:val="28"/>
          <w:szCs w:val="28"/>
        </w:rPr>
        <w:t xml:space="preserve">,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5152C3" w:rsidRPr="002E6B04" w:rsidRDefault="005152C3" w:rsidP="006A34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A34E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6A34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4EA" w:rsidRPr="00446779">
        <w:rPr>
          <w:rFonts w:ascii="Times New Roman" w:hAnsi="Times New Roman"/>
          <w:sz w:val="28"/>
          <w:szCs w:val="28"/>
        </w:rPr>
        <w:t xml:space="preserve">границах сельских поселений </w:t>
      </w:r>
      <w:r w:rsidR="006A34EA" w:rsidRPr="00446779">
        <w:rPr>
          <w:rFonts w:ascii="Times New Roman" w:hAnsi="Times New Roman" w:cs="Times New Roman"/>
          <w:bCs/>
          <w:color w:val="000000"/>
          <w:sz w:val="28"/>
          <w:szCs w:val="28"/>
        </w:rPr>
        <w:t>Курского</w:t>
      </w:r>
      <w:r w:rsidR="006A34EA" w:rsidRPr="00D42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6A34EA" w:rsidRPr="00D42692">
        <w:rPr>
          <w:rFonts w:ascii="Times New Roman" w:eastAsia="Times New Roman" w:hAnsi="Times New Roman" w:cs="Times New Roman"/>
          <w:sz w:val="28"/>
          <w:szCs w:val="28"/>
        </w:rPr>
        <w:t>на 2023 год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EF7696" w:rsidRDefault="00EF7696" w:rsidP="006A34E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34EA">
        <w:rPr>
          <w:rFonts w:ascii="Times New Roman" w:hAnsi="Times New Roman" w:cs="Times New Roman"/>
          <w:color w:val="000000"/>
          <w:sz w:val="28"/>
          <w:szCs w:val="28"/>
        </w:rPr>
        <w:t>Управлению</w:t>
      </w:r>
      <w:r w:rsidR="006A34EA" w:rsidRPr="00DB25EA">
        <w:rPr>
          <w:rFonts w:ascii="Times New Roman" w:hAnsi="Times New Roman" w:cs="Times New Roman"/>
          <w:color w:val="000000"/>
          <w:sz w:val="28"/>
          <w:szCs w:val="28"/>
        </w:rPr>
        <w:t xml:space="preserve"> по земельным правоотношениям, вопросам АПК и муниципальному земельному контролю</w:t>
      </w:r>
      <w:r w:rsidR="006A34EA" w:rsidRPr="00843F8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Курского района Курской области</w:t>
      </w:r>
      <w:r w:rsidR="006A34EA">
        <w:rPr>
          <w:rFonts w:ascii="Times New Roman" w:hAnsi="Times New Roman" w:cs="Times New Roman"/>
          <w:color w:val="000000"/>
          <w:sz w:val="28"/>
          <w:szCs w:val="28"/>
        </w:rPr>
        <w:t xml:space="preserve"> (С.В. Марьенков)</w:t>
      </w:r>
      <w:r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6A34EA">
        <w:rPr>
          <w:rFonts w:ascii="Times New Roman" w:eastAsia="Times New Roman" w:hAnsi="Times New Roman" w:cs="Times New Roman"/>
          <w:sz w:val="28"/>
          <w:szCs w:val="28"/>
        </w:rPr>
        <w:t>земельного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6A34E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6A34EA" w:rsidRPr="004467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4EA" w:rsidRPr="00446779">
        <w:rPr>
          <w:rFonts w:ascii="Times New Roman" w:hAnsi="Times New Roman"/>
          <w:sz w:val="28"/>
          <w:szCs w:val="28"/>
        </w:rPr>
        <w:t xml:space="preserve">границах сельских поселений </w:t>
      </w:r>
      <w:r w:rsidR="006A34EA" w:rsidRPr="00446779">
        <w:rPr>
          <w:rFonts w:ascii="Times New Roman" w:hAnsi="Times New Roman" w:cs="Times New Roman"/>
          <w:bCs/>
          <w:color w:val="000000"/>
          <w:sz w:val="28"/>
          <w:szCs w:val="28"/>
        </w:rPr>
        <w:t>Курского</w:t>
      </w:r>
      <w:r w:rsidR="006A34EA" w:rsidRPr="00D4269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</w:t>
      </w:r>
      <w:r w:rsidR="006A34EA" w:rsidRPr="00D42692">
        <w:rPr>
          <w:rFonts w:ascii="Times New Roman" w:eastAsia="Times New Roman" w:hAnsi="Times New Roman" w:cs="Times New Roman"/>
          <w:sz w:val="28"/>
          <w:szCs w:val="28"/>
        </w:rPr>
        <w:t>на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D8F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Pr="003B41AD">
        <w:rPr>
          <w:rFonts w:ascii="Times New Roman" w:hAnsi="Times New Roman"/>
          <w:sz w:val="28"/>
          <w:szCs w:val="28"/>
        </w:rPr>
        <w:t>.</w:t>
      </w:r>
    </w:p>
    <w:p w:rsidR="00EF7696" w:rsidRDefault="00EF7696" w:rsidP="006A34E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6A34EA" w:rsidRPr="006A34EA">
        <w:rPr>
          <w:rFonts w:ascii="Times New Roman" w:hAnsi="Times New Roman"/>
          <w:sz w:val="28"/>
          <w:szCs w:val="28"/>
        </w:rPr>
        <w:t xml:space="preserve"> </w:t>
      </w:r>
      <w:r w:rsidR="006A34EA" w:rsidRPr="00843F82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Курского района Курской области Е.С. Шадрина.</w:t>
      </w:r>
    </w:p>
    <w:p w:rsidR="00EF7696" w:rsidRDefault="00EF7696" w:rsidP="006A34EA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</w:t>
      </w:r>
      <w:r w:rsidR="006A34EA">
        <w:rPr>
          <w:rFonts w:ascii="Times New Roman" w:hAnsi="Times New Roman"/>
          <w:sz w:val="28"/>
          <w:szCs w:val="28"/>
        </w:rPr>
        <w:t>т в силу со дня его подписания.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761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</w:t>
      </w:r>
      <w:r w:rsidR="00B76117">
        <w:rPr>
          <w:rFonts w:ascii="Times New Roman" w:hAnsi="Times New Roman"/>
          <w:sz w:val="28"/>
          <w:szCs w:val="28"/>
        </w:rPr>
        <w:t>А.В. Телегин</w:t>
      </w:r>
    </w:p>
    <w:p w:rsidR="00101A94" w:rsidRDefault="008A38C2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8A38C2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350463" w:rsidP="00706A5D">
      <w:pPr>
        <w:pStyle w:val="a3"/>
        <w:spacing w:before="0" w:beforeAutospacing="0" w:after="0" w:afterAutospacing="0"/>
        <w:ind w:left="482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</w:t>
      </w:r>
      <w:r w:rsidR="008A38C2">
        <w:rPr>
          <w:color w:val="000000"/>
          <w:sz w:val="27"/>
          <w:szCs w:val="27"/>
        </w:rPr>
        <w:t>________ № ______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06A5D" w:rsidRDefault="00706A5D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Pr="006A34E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6A34EA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причинения вреда (ущерба) охраняемым законом </w:t>
      </w:r>
    </w:p>
    <w:p w:rsidR="006A34EA" w:rsidRDefault="0057379C" w:rsidP="006A34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34EA">
        <w:rPr>
          <w:b/>
          <w:color w:val="000000"/>
          <w:sz w:val="28"/>
          <w:szCs w:val="28"/>
        </w:rPr>
        <w:t xml:space="preserve">ценностям </w:t>
      </w:r>
      <w:r w:rsidR="00334834" w:rsidRPr="006A34EA">
        <w:rPr>
          <w:b/>
          <w:color w:val="000000"/>
          <w:sz w:val="28"/>
          <w:szCs w:val="28"/>
        </w:rPr>
        <w:t xml:space="preserve">при осуществлении </w:t>
      </w:r>
      <w:r w:rsidR="006A34EA" w:rsidRPr="006A34EA">
        <w:rPr>
          <w:b/>
          <w:sz w:val="28"/>
          <w:szCs w:val="28"/>
        </w:rPr>
        <w:t>муниципального</w:t>
      </w:r>
    </w:p>
    <w:p w:rsidR="006A34EA" w:rsidRDefault="006A34EA" w:rsidP="006A34E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A34EA">
        <w:rPr>
          <w:b/>
          <w:sz w:val="28"/>
          <w:szCs w:val="28"/>
        </w:rPr>
        <w:t>земельного контроля в границах сельских поселений</w:t>
      </w:r>
    </w:p>
    <w:p w:rsidR="00350463" w:rsidRPr="006A34EA" w:rsidRDefault="006A34EA" w:rsidP="006A34E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6A34EA">
        <w:rPr>
          <w:b/>
          <w:bCs/>
          <w:color w:val="000000"/>
          <w:sz w:val="28"/>
          <w:szCs w:val="28"/>
        </w:rPr>
        <w:t xml:space="preserve">Курского района Курской области </w:t>
      </w:r>
      <w:r w:rsidRPr="006A34EA">
        <w:rPr>
          <w:b/>
          <w:sz w:val="28"/>
          <w:szCs w:val="28"/>
        </w:rPr>
        <w:t>на 2023 год</w:t>
      </w:r>
    </w:p>
    <w:p w:rsidR="00350463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Pr="0053268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0E4EB4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F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</w:t>
      </w:r>
      <w:r w:rsidR="00334834" w:rsidRPr="006A34EA">
        <w:rPr>
          <w:rFonts w:ascii="Times New Roman" w:hAnsi="Times New Roman" w:cs="Times New Roman"/>
          <w:b w:val="0"/>
          <w:sz w:val="28"/>
          <w:szCs w:val="28"/>
        </w:rPr>
        <w:t xml:space="preserve">охраняемым законом ценностям при осуществлении </w:t>
      </w:r>
      <w:r w:rsidR="006A34EA"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муниципального земельного контроля в </w:t>
      </w:r>
      <w:r w:rsidR="006A34EA" w:rsidRPr="006A34EA">
        <w:rPr>
          <w:rFonts w:ascii="Times New Roman" w:hAnsi="Times New Roman"/>
          <w:b w:val="0"/>
          <w:sz w:val="28"/>
          <w:szCs w:val="28"/>
        </w:rPr>
        <w:t xml:space="preserve">границах сельских поселений </w:t>
      </w:r>
      <w:r w:rsidR="006A34EA" w:rsidRPr="006A34E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Курского района Курской области </w:t>
      </w:r>
      <w:r w:rsidR="006A34EA" w:rsidRPr="006A34EA">
        <w:rPr>
          <w:rFonts w:ascii="Times New Roman" w:eastAsia="Times New Roman" w:hAnsi="Times New Roman" w:cs="Times New Roman"/>
          <w:b w:val="0"/>
          <w:sz w:val="28"/>
          <w:szCs w:val="28"/>
        </w:rPr>
        <w:t>на 2023 год</w:t>
      </w:r>
      <w:r w:rsidR="00334834" w:rsidRPr="006A34EA">
        <w:rPr>
          <w:rFonts w:ascii="Times New Roman" w:hAnsi="Times New Roman" w:cs="Times New Roman"/>
          <w:b w:val="0"/>
          <w:sz w:val="28"/>
          <w:szCs w:val="28"/>
        </w:rPr>
        <w:t xml:space="preserve"> (далее - Программа) </w:t>
      </w:r>
      <w:r w:rsidRPr="006A34EA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 w:rsidRPr="006A34EA">
        <w:rPr>
          <w:rFonts w:ascii="Times New Roman" w:hAnsi="Times New Roman" w:cs="Times New Roman"/>
          <w:b w:val="0"/>
          <w:sz w:val="28"/>
          <w:szCs w:val="28"/>
        </w:rPr>
        <w:t>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C94F4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2"/>
    </w:p>
    <w:p w:rsidR="006E0087" w:rsidRDefault="0053089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53089B">
        <w:rPr>
          <w:rFonts w:ascii="Times New Roman" w:hAnsi="Times New Roman" w:cs="Times New Roman"/>
          <w:sz w:val="28"/>
          <w:szCs w:val="28"/>
        </w:rPr>
        <w:t>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Российской </w:t>
      </w:r>
      <w:proofErr w:type="gramStart"/>
      <w:r w:rsidR="0057379C" w:rsidRPr="0057379C">
        <w:rPr>
          <w:rFonts w:ascii="Times New Roman" w:hAnsi="Times New Roman" w:cs="Times New Roman"/>
          <w:sz w:val="28"/>
          <w:szCs w:val="28"/>
        </w:rPr>
        <w:t>Федерации</w:t>
      </w:r>
      <w:r w:rsidRPr="0053089B">
        <w:rPr>
          <w:rFonts w:ascii="Times New Roman" w:hAnsi="Times New Roman" w:cs="Times New Roman"/>
          <w:sz w:val="28"/>
          <w:szCs w:val="28"/>
        </w:rPr>
        <w:t>»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</w:t>
      </w:r>
      <w:proofErr w:type="gramEnd"/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далее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706A5D">
        <w:rPr>
          <w:rFonts w:ascii="Times New Roman" w:hAnsi="Times New Roman" w:cs="Times New Roman"/>
          <w:sz w:val="28"/>
          <w:szCs w:val="28"/>
        </w:rPr>
        <w:t>;</w:t>
      </w:r>
    </w:p>
    <w:p w:rsidR="006E0087" w:rsidRPr="006E0087" w:rsidRDefault="004F7AFF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>
        <w:rPr>
          <w:rFonts w:ascii="Times New Roman" w:hAnsi="Times New Roman" w:cs="Times New Roman"/>
          <w:sz w:val="28"/>
          <w:szCs w:val="28"/>
        </w:rPr>
        <w:t>2020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087">
        <w:rPr>
          <w:rFonts w:ascii="Times New Roman" w:hAnsi="Times New Roman" w:cs="Times New Roman"/>
          <w:sz w:val="28"/>
          <w:szCs w:val="28"/>
        </w:rPr>
        <w:t xml:space="preserve"> №</w:t>
      </w:r>
      <w:r w:rsidR="006E0087" w:rsidRPr="006E0087">
        <w:rPr>
          <w:rFonts w:ascii="Times New Roman" w:hAnsi="Times New Roman" w:cs="Times New Roman"/>
          <w:sz w:val="28"/>
          <w:szCs w:val="28"/>
        </w:rPr>
        <w:t>247-</w:t>
      </w:r>
      <w:proofErr w:type="gramStart"/>
      <w:r w:rsidR="006E0087" w:rsidRPr="006E0087">
        <w:rPr>
          <w:rFonts w:ascii="Times New Roman" w:hAnsi="Times New Roman" w:cs="Times New Roman"/>
          <w:sz w:val="28"/>
          <w:szCs w:val="28"/>
        </w:rPr>
        <w:t>ФЗ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53089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089B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7379C" w:rsidRPr="0057379C">
        <w:rPr>
          <w:rFonts w:ascii="Times New Roman" w:hAnsi="Times New Roman" w:cs="Times New Roman"/>
          <w:sz w:val="28"/>
          <w:szCs w:val="28"/>
        </w:rPr>
        <w:t>2021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9720D" w:rsidRPr="00B9720D"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C94F4B" w:rsidP="000E4E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>
        <w:rPr>
          <w:rFonts w:ascii="Times New Roman" w:hAnsi="Times New Roman" w:cs="Times New Roman"/>
          <w:sz w:val="28"/>
          <w:szCs w:val="28"/>
        </w:rPr>
        <w:t>1.3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1004"/>
      <w:bookmarkEnd w:id="3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B76117">
        <w:rPr>
          <w:rFonts w:ascii="Times New Roman" w:hAnsi="Times New Roman" w:cs="Times New Roman"/>
          <w:sz w:val="28"/>
          <w:szCs w:val="28"/>
        </w:rPr>
        <w:t>3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4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F33288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0E4EB4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</w:t>
      </w:r>
      <w:r w:rsidR="00706A5D">
        <w:rPr>
          <w:b/>
          <w:szCs w:val="28"/>
        </w:rPr>
        <w:t>земельного</w:t>
      </w:r>
      <w:r w:rsidR="00334834">
        <w:rPr>
          <w:b/>
          <w:szCs w:val="28"/>
        </w:rPr>
        <w:t xml:space="preserve"> </w:t>
      </w:r>
      <w:r w:rsidR="00334834"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0E4EB4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</w:p>
    <w:p w:rsidR="00D908C3" w:rsidRPr="00932D91" w:rsidRDefault="00393F94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908C3" w:rsidRPr="00B40CD7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 w:rsidR="00D908C3">
        <w:rPr>
          <w:rFonts w:ascii="Times New Roman" w:hAnsi="Times New Roman" w:cs="Times New Roman"/>
          <w:sz w:val="28"/>
          <w:szCs w:val="28"/>
        </w:rPr>
        <w:t>,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</w:t>
      </w:r>
      <w:r w:rsidR="00D908C3" w:rsidRPr="00B40CD7">
        <w:rPr>
          <w:rFonts w:ascii="Times New Roman" w:hAnsi="Times New Roman" w:cs="Times New Roman"/>
          <w:color w:val="000000"/>
          <w:sz w:val="28"/>
          <w:szCs w:val="28"/>
        </w:rPr>
        <w:t xml:space="preserve">в лице управления по земельным правоотношениям, вопросам АПК и муниципальному земельному контролю Администрации Курского района </w:t>
      </w:r>
      <w:r w:rsidR="00D908C3" w:rsidRPr="00B40C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Курской области (далее – орган муниципального контроля)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муниципальном земельном контроле в границах сельских поселений Кур</w:t>
      </w:r>
      <w:r w:rsidR="00D908C3">
        <w:rPr>
          <w:rFonts w:ascii="Times New Roman" w:hAnsi="Times New Roman" w:cs="Times New Roman"/>
          <w:sz w:val="28"/>
          <w:szCs w:val="28"/>
        </w:rPr>
        <w:t>ского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Положение), утвержденным Решением Представительного Собрания Кур</w:t>
      </w:r>
      <w:r w:rsidR="00D908C3">
        <w:rPr>
          <w:rFonts w:ascii="Times New Roman" w:hAnsi="Times New Roman" w:cs="Times New Roman"/>
          <w:sz w:val="28"/>
          <w:szCs w:val="28"/>
        </w:rPr>
        <w:t>ского</w:t>
      </w:r>
      <w:r w:rsidR="00D908C3" w:rsidRPr="00B40CD7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908C3" w:rsidRPr="00A4252F">
        <w:rPr>
          <w:rFonts w:ascii="Times New Roman" w:hAnsi="Times New Roman"/>
          <w:sz w:val="28"/>
          <w:szCs w:val="28"/>
        </w:rPr>
        <w:t xml:space="preserve">от </w:t>
      </w:r>
      <w:r w:rsidR="00D908C3">
        <w:rPr>
          <w:rFonts w:ascii="Times New Roman" w:hAnsi="Times New Roman"/>
          <w:sz w:val="28"/>
          <w:szCs w:val="28"/>
        </w:rPr>
        <w:t xml:space="preserve">30 ноября </w:t>
      </w:r>
      <w:r w:rsidR="00D908C3" w:rsidRPr="00A4252F">
        <w:rPr>
          <w:rFonts w:ascii="Times New Roman" w:hAnsi="Times New Roman"/>
          <w:sz w:val="28"/>
          <w:szCs w:val="28"/>
        </w:rPr>
        <w:t>2021</w:t>
      </w:r>
      <w:r w:rsidR="00D908C3">
        <w:rPr>
          <w:rFonts w:ascii="Times New Roman" w:hAnsi="Times New Roman"/>
          <w:sz w:val="28"/>
          <w:szCs w:val="28"/>
        </w:rPr>
        <w:t xml:space="preserve"> </w:t>
      </w:r>
      <w:r w:rsidR="00D908C3" w:rsidRPr="00A4252F">
        <w:rPr>
          <w:rFonts w:ascii="Times New Roman" w:hAnsi="Times New Roman"/>
          <w:sz w:val="28"/>
          <w:szCs w:val="28"/>
        </w:rPr>
        <w:t>г</w:t>
      </w:r>
      <w:r w:rsidR="00D908C3">
        <w:rPr>
          <w:rFonts w:ascii="Times New Roman" w:hAnsi="Times New Roman"/>
          <w:sz w:val="28"/>
          <w:szCs w:val="28"/>
        </w:rPr>
        <w:t>ода</w:t>
      </w:r>
      <w:r w:rsidR="00D908C3" w:rsidRPr="00A4252F">
        <w:rPr>
          <w:rFonts w:ascii="Times New Roman" w:hAnsi="Times New Roman"/>
          <w:sz w:val="28"/>
          <w:szCs w:val="28"/>
        </w:rPr>
        <w:t xml:space="preserve"> №</w:t>
      </w:r>
      <w:r w:rsidR="00D908C3">
        <w:rPr>
          <w:rFonts w:ascii="Times New Roman" w:hAnsi="Times New Roman"/>
          <w:sz w:val="28"/>
          <w:szCs w:val="28"/>
        </w:rPr>
        <w:t>20-4-182</w:t>
      </w:r>
      <w:r w:rsidR="00D908C3" w:rsidRPr="00B40CD7">
        <w:rPr>
          <w:rFonts w:ascii="Times New Roman" w:hAnsi="Times New Roman" w:cs="Times New Roman"/>
          <w:sz w:val="28"/>
          <w:szCs w:val="28"/>
        </w:rPr>
        <w:t>, осуществляет муниципальный</w:t>
      </w:r>
      <w:r w:rsidR="00D908C3" w:rsidRPr="00932D91">
        <w:rPr>
          <w:rFonts w:ascii="Times New Roman" w:hAnsi="Times New Roman" w:cs="Times New Roman"/>
          <w:sz w:val="28"/>
          <w:szCs w:val="28"/>
        </w:rPr>
        <w:t xml:space="preserve"> земельный контроль за: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1) соблюдением требований </w:t>
      </w:r>
      <w:r w:rsidRPr="00FC0CCB">
        <w:rPr>
          <w:rFonts w:ascii="Times New Roman" w:hAnsi="Times New Roman" w:cs="Times New Roman"/>
          <w:color w:val="000000"/>
          <w:sz w:val="28"/>
          <w:szCs w:val="28"/>
        </w:rPr>
        <w:t>о недопущении самовольного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2) соблюдением требований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3)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4)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требований, связанных с обязанностью по приведению земель в состояние, пригодное для использования по целевому назначению</w:t>
      </w:r>
      <w:r w:rsidRPr="00932D91">
        <w:rPr>
          <w:rFonts w:ascii="Times New Roman" w:hAnsi="Times New Roman" w:cs="Times New Roman"/>
          <w:sz w:val="28"/>
          <w:szCs w:val="28"/>
        </w:rPr>
        <w:t>;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5) соблюдением 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4049D8">
        <w:rPr>
          <w:rFonts w:ascii="Times New Roman" w:hAnsi="Times New Roman" w:cs="Times New Roman"/>
          <w:color w:val="000000"/>
          <w:sz w:val="28"/>
          <w:szCs w:val="28"/>
        </w:rPr>
        <w:t xml:space="preserve">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08C3" w:rsidRPr="00932D91" w:rsidRDefault="00D908C3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D91">
        <w:rPr>
          <w:rFonts w:ascii="Times New Roman" w:hAnsi="Times New Roman" w:cs="Times New Roman"/>
          <w:sz w:val="28"/>
          <w:szCs w:val="28"/>
        </w:rPr>
        <w:t xml:space="preserve">Объектами муниципального земельного контроля являются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 xml:space="preserve">земли, земельные участки или части земельных участков 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сельских поселений </w:t>
      </w:r>
      <w:r w:rsidRPr="00906D2B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«Курский район» Курской области</w:t>
      </w:r>
      <w:r w:rsidRPr="00932D91">
        <w:rPr>
          <w:rFonts w:ascii="Times New Roman" w:hAnsi="Times New Roman" w:cs="Times New Roman"/>
          <w:sz w:val="28"/>
          <w:szCs w:val="28"/>
        </w:rPr>
        <w:t xml:space="preserve"> (далее – объекты контроля).</w:t>
      </w:r>
    </w:p>
    <w:p w:rsidR="00D908C3" w:rsidRPr="004E30F3" w:rsidRDefault="00393F94" w:rsidP="00D90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908C3" w:rsidRPr="00932D91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в границах сельских поселений </w:t>
      </w:r>
      <w:r w:rsidR="00D908C3">
        <w:rPr>
          <w:rFonts w:ascii="Times New Roman" w:hAnsi="Times New Roman" w:cs="Times New Roman"/>
          <w:sz w:val="28"/>
          <w:szCs w:val="28"/>
        </w:rPr>
        <w:t>Курского</w:t>
      </w:r>
      <w:r w:rsidR="00D908C3" w:rsidRPr="00932D9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</w:t>
      </w:r>
      <w:r w:rsidR="00D908C3" w:rsidRPr="004E30F3">
        <w:rPr>
          <w:rFonts w:ascii="Times New Roman" w:hAnsi="Times New Roman" w:cs="Times New Roman"/>
          <w:sz w:val="28"/>
          <w:szCs w:val="28"/>
        </w:rPr>
        <w:t>контроля.</w:t>
      </w:r>
    </w:p>
    <w:p w:rsidR="003D1666" w:rsidRDefault="003D1666" w:rsidP="003D1666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плановых проверок в рамках муниципального земельного контроля на 2022г. не запланировано в связи с</w:t>
      </w:r>
      <w:r w:rsidR="00670FBF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10 марта 2022 года №336 «Об особенностях организации и осуществлении государственного контроля (надзора), муниципального контроля».</w:t>
      </w:r>
    </w:p>
    <w:p w:rsidR="003D1666" w:rsidRPr="00776D00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>связи с беспрецедентными санкциями и ограничительными мерами в отношении России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Правительством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принято 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 xml:space="preserve"> ввести моратории на проверк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бизнеса и граждан в 2022 году и</w:t>
      </w:r>
      <w:r w:rsidRPr="003D16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соответствующие правила и исключения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Правительства РФ от 10.03.2022 №336 </w:t>
      </w:r>
      <w:r w:rsidR="00670FBF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670FB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6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закрепило особенности организации и проведения государственного контроля и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адзора, муниципального контроля, т</w:t>
      </w:r>
      <w:r w:rsidRPr="00776D0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 самым оно ввело с 10.03.2022 мораторий на проведение проверок предприятий, предпринимателей и граждан в рамках мер по повышению устойчивости экономики в условиях санкций.</w:t>
      </w:r>
      <w:r w:rsidRPr="00776D00">
        <w:rPr>
          <w:rFonts w:ascii="Times New Roman" w:eastAsia="Times New Roman" w:hAnsi="Times New Roman" w:cs="Times New Roman"/>
          <w:sz w:val="28"/>
          <w:szCs w:val="28"/>
        </w:rPr>
        <w:t xml:space="preserve"> Мораторий на плановые проверки бизнеса и граждан будет действовать до конца 2022 года.</w:t>
      </w:r>
    </w:p>
    <w:p w:rsidR="003D1666" w:rsidRDefault="00393F94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3D1666" w:rsidRPr="00CF37B3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</w:t>
      </w:r>
      <w:r w:rsidR="003D1666">
        <w:rPr>
          <w:rFonts w:ascii="Times New Roman" w:eastAsia="Times New Roman" w:hAnsi="Times New Roman" w:cs="Times New Roman"/>
          <w:sz w:val="28"/>
          <w:szCs w:val="28"/>
        </w:rPr>
        <w:t>муниципального земельного контроля в 2021 году и в истекшем</w:t>
      </w:r>
      <w:r w:rsidR="003D1666" w:rsidRPr="00CF37B3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3D166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D1666" w:rsidRPr="00CF37B3">
        <w:rPr>
          <w:rFonts w:ascii="Times New Roman" w:eastAsia="Times New Roman" w:hAnsi="Times New Roman" w:cs="Times New Roman"/>
          <w:sz w:val="28"/>
          <w:szCs w:val="28"/>
        </w:rPr>
        <w:t xml:space="preserve"> 2022 года предостережения и предписания об устранении нарушений не объявлялись и не выдавались.</w:t>
      </w:r>
    </w:p>
    <w:p w:rsidR="003D1666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 xml:space="preserve"> рамках </w:t>
      </w:r>
      <w:r w:rsidR="00393F94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охраняемым законом ценностям в 2022 году </w:t>
      </w:r>
      <w:r w:rsidR="00393F94" w:rsidRPr="0095438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393F94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393F94" w:rsidRPr="00954389">
        <w:rPr>
          <w:rFonts w:ascii="Times New Roman" w:hAnsi="Times New Roman" w:cs="Times New Roman"/>
          <w:sz w:val="28"/>
          <w:szCs w:val="28"/>
        </w:rPr>
        <w:t>контроля</w:t>
      </w:r>
      <w:r w:rsidR="00393F94">
        <w:rPr>
          <w:rFonts w:ascii="Times New Roman" w:hAnsi="Times New Roman" w:cs="Times New Roman"/>
          <w:sz w:val="28"/>
          <w:szCs w:val="28"/>
        </w:rPr>
        <w:t xml:space="preserve"> </w:t>
      </w:r>
      <w:r w:rsidR="00670FBF">
        <w:rPr>
          <w:rFonts w:ascii="Times New Roman" w:hAnsi="Times New Roman" w:cs="Times New Roman"/>
          <w:sz w:val="28"/>
          <w:szCs w:val="28"/>
        </w:rPr>
        <w:t>в границах сельских поселений</w:t>
      </w:r>
      <w:r w:rsidR="00393F9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осуществлялись следующие мероприятия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D1666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</w:t>
      </w:r>
    </w:p>
    <w:p w:rsidR="003D1666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консультирование </w:t>
      </w:r>
      <w:r w:rsidRPr="00B436D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7,</w:t>
      </w:r>
    </w:p>
    <w:p w:rsidR="003D1666" w:rsidRDefault="003D1666" w:rsidP="003D16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мероприятия</w:t>
      </w:r>
      <w:r w:rsidR="00393F94">
        <w:rPr>
          <w:rFonts w:ascii="Times New Roman" w:hAnsi="Times New Roman" w:cs="Times New Roman"/>
          <w:sz w:val="28"/>
          <w:szCs w:val="28"/>
        </w:rPr>
        <w:t>, осуществляемые</w:t>
      </w:r>
      <w:r w:rsidRPr="00954389">
        <w:rPr>
          <w:rFonts w:ascii="Times New Roman" w:hAnsi="Times New Roman" w:cs="Times New Roman"/>
          <w:sz w:val="28"/>
          <w:szCs w:val="28"/>
        </w:rPr>
        <w:t xml:space="preserve">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- 2.</w:t>
      </w:r>
    </w:p>
    <w:p w:rsidR="00393F94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информирования проведена следующая работа: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>, граждан</w:t>
      </w:r>
      <w:r w:rsidRPr="00153175">
        <w:rPr>
          <w:rFonts w:ascii="Times New Roman" w:hAnsi="Times New Roman" w:cs="Times New Roman"/>
          <w:sz w:val="28"/>
          <w:szCs w:val="28"/>
        </w:rPr>
        <w:t xml:space="preserve"> по вопросам соблюдения обязательных требований, требований муниципальных правовых актов посредством: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>ежедневного консультирования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3F94" w:rsidRPr="00153175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размещается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393F94" w:rsidRPr="005C6913" w:rsidRDefault="00393F94" w:rsidP="00393F9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2.4. </w:t>
      </w:r>
      <w:r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Pr="00153175">
        <w:rPr>
          <w:rFonts w:ascii="Times New Roman" w:hAnsi="Times New Roman" w:cs="Times New Roman"/>
          <w:sz w:val="28"/>
          <w:szCs w:val="28"/>
        </w:rPr>
        <w:t>, являются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>
        <w:rPr>
          <w:rFonts w:ascii="Times New Roman" w:hAnsi="Times New Roman" w:cs="Times New Roman"/>
          <w:sz w:val="28"/>
          <w:szCs w:val="28"/>
        </w:rPr>
        <w:t>лицами.</w:t>
      </w:r>
    </w:p>
    <w:p w:rsidR="00D908C3" w:rsidRPr="00815912" w:rsidRDefault="00D908C3" w:rsidP="00D90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912">
        <w:rPr>
          <w:rFonts w:ascii="Times New Roman" w:hAnsi="Times New Roman" w:cs="Times New Roman"/>
          <w:sz w:val="28"/>
          <w:szCs w:val="28"/>
        </w:rPr>
        <w:t>Решением данной проблемы является активное проведение должностным лицом органа муниципального контроля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53089B" w:rsidP="000E4EB4">
      <w:pPr>
        <w:pStyle w:val="1"/>
        <w:keepNext w:val="0"/>
        <w:widowControl w:val="0"/>
        <w:ind w:firstLine="567"/>
        <w:jc w:val="center"/>
        <w:rPr>
          <w:b/>
          <w:szCs w:val="28"/>
        </w:rPr>
      </w:pPr>
      <w:bookmarkStart w:id="5" w:name="sub_1200"/>
      <w:r w:rsidRPr="0053089B">
        <w:rPr>
          <w:b/>
          <w:szCs w:val="28"/>
        </w:rPr>
        <w:t>II</w:t>
      </w:r>
      <w:r w:rsidR="001E0CB4"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17308D">
        <w:rPr>
          <w:b/>
          <w:szCs w:val="28"/>
        </w:rPr>
        <w:t xml:space="preserve"> </w:t>
      </w:r>
      <w:r w:rsidR="001E0CB4">
        <w:rPr>
          <w:b/>
          <w:szCs w:val="28"/>
        </w:rPr>
        <w:t>П</w:t>
      </w:r>
      <w:r w:rsidRPr="0053089B">
        <w:rPr>
          <w:b/>
          <w:szCs w:val="28"/>
        </w:rPr>
        <w:t>рограммы</w:t>
      </w:r>
    </w:p>
    <w:p w:rsidR="00393F94" w:rsidRPr="00393F94" w:rsidRDefault="00393F9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"/>
      <w:bookmarkEnd w:id="5"/>
    </w:p>
    <w:p w:rsidR="0053089B" w:rsidRPr="0053089B" w:rsidRDefault="00C94F4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6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C94F4B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B607D">
        <w:rPr>
          <w:rFonts w:ascii="Times New Roman" w:hAnsi="Times New Roman" w:cs="Times New Roman"/>
          <w:sz w:val="28"/>
          <w:szCs w:val="28"/>
        </w:rPr>
        <w:t xml:space="preserve">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8E08CD">
        <w:rPr>
          <w:rFonts w:ascii="Times New Roman" w:hAnsi="Times New Roman" w:cs="Times New Roman"/>
          <w:sz w:val="28"/>
          <w:szCs w:val="28"/>
        </w:rPr>
        <w:t>объектов земельных правоотношений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повышение правосознания и правовой культуры юридических лиц, индивидуальных предпринимателей и граждан в сфере </w:t>
      </w:r>
      <w:r w:rsidR="008E08CD">
        <w:rPr>
          <w:rFonts w:ascii="Times New Roman" w:hAnsi="Times New Roman" w:cs="Times New Roman"/>
          <w:sz w:val="28"/>
          <w:szCs w:val="28"/>
        </w:rPr>
        <w:t>земельных</w:t>
      </w:r>
      <w:r>
        <w:rPr>
          <w:rFonts w:ascii="Times New Roman" w:hAnsi="Times New Roman" w:cs="Times New Roman"/>
          <w:sz w:val="28"/>
          <w:szCs w:val="28"/>
        </w:rPr>
        <w:t xml:space="preserve"> правоотношений;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sub_1150"/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1E0CB4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96"/>
        <w:gridCol w:w="3665"/>
        <w:gridCol w:w="1984"/>
        <w:gridCol w:w="3119"/>
      </w:tblGrid>
      <w:tr w:rsidR="00D64F3D" w:rsidRPr="00A26A73" w:rsidTr="003E2B11">
        <w:tc>
          <w:tcPr>
            <w:tcW w:w="696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665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A26A73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3119" w:type="dxa"/>
          </w:tcPr>
          <w:p w:rsidR="00A26A73" w:rsidRPr="00A26A73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9B5522" w:rsidTr="003E2B11">
        <w:tc>
          <w:tcPr>
            <w:tcW w:w="696" w:type="dxa"/>
          </w:tcPr>
          <w:p w:rsidR="00A26A73" w:rsidRPr="009B5522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3665" w:type="dxa"/>
          </w:tcPr>
          <w:p w:rsidR="006E0087" w:rsidRPr="009B5522" w:rsidRDefault="00A26A73" w:rsidP="008E08C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посредством размещения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8E08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официальном сайте</w:t>
            </w:r>
            <w:r w:rsidR="00F26CD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Курского района </w:t>
            </w:r>
            <w:r w:rsidR="00101A9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</w:t>
            </w:r>
            <w:r w:rsidR="00F26CDC">
              <w:rPr>
                <w:rFonts w:ascii="Times New Roman" w:hAnsi="Times New Roman" w:cs="Times New Roman"/>
                <w:b w:val="0"/>
                <w:sz w:val="24"/>
                <w:szCs w:val="24"/>
              </w:rPr>
              <w:t>урской области</w:t>
            </w:r>
          </w:p>
        </w:tc>
        <w:tc>
          <w:tcPr>
            <w:tcW w:w="1984" w:type="dxa"/>
          </w:tcPr>
          <w:p w:rsidR="00B76117" w:rsidRPr="009B5522" w:rsidRDefault="00B76117" w:rsidP="00B7611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течение года </w:t>
            </w:r>
          </w:p>
          <w:p w:rsidR="00A26A73" w:rsidRPr="009B5522" w:rsidRDefault="00B76117" w:rsidP="008E08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</w:tc>
        <w:tc>
          <w:tcPr>
            <w:tcW w:w="3119" w:type="dxa"/>
          </w:tcPr>
          <w:p w:rsidR="00A26A73" w:rsidRPr="008E08CD" w:rsidRDefault="008E08C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Управление по земельным правоотношениям, вопросам АПК и муниципальному земельному контролю 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Администрации Курского района Курской области</w:t>
            </w:r>
          </w:p>
        </w:tc>
      </w:tr>
      <w:tr w:rsidR="009B5522" w:rsidRPr="009B5522" w:rsidTr="003E2B11">
        <w:tc>
          <w:tcPr>
            <w:tcW w:w="696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665" w:type="dxa"/>
          </w:tcPr>
          <w:p w:rsidR="009B5522" w:rsidRPr="009B5522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предостережения</w:t>
            </w:r>
            <w:r w:rsid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недопустимости нарушения обязательных требований</w:t>
            </w:r>
          </w:p>
        </w:tc>
        <w:tc>
          <w:tcPr>
            <w:tcW w:w="1984" w:type="dxa"/>
          </w:tcPr>
          <w:p w:rsidR="00392647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392647" w:rsidRPr="009B5522" w:rsidRDefault="00392647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19" w:type="dxa"/>
          </w:tcPr>
          <w:p w:rsidR="009B5522" w:rsidRPr="009B5522" w:rsidRDefault="008E08C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9B5522" w:rsidRPr="009B5522" w:rsidTr="003E2B11">
        <w:tc>
          <w:tcPr>
            <w:tcW w:w="696" w:type="dxa"/>
          </w:tcPr>
          <w:p w:rsid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3665" w:type="dxa"/>
          </w:tcPr>
          <w:p w:rsidR="009B5522" w:rsidRPr="009B5522" w:rsidRDefault="009B5522" w:rsidP="008E08C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оприятияв порядке, установленном положением о виде контроля</w:t>
            </w:r>
          </w:p>
        </w:tc>
        <w:tc>
          <w:tcPr>
            <w:tcW w:w="1984" w:type="dxa"/>
          </w:tcPr>
          <w:p w:rsidR="009B5522" w:rsidRPr="009B5522" w:rsidRDefault="009B5522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9B5522" w:rsidRPr="009B5522" w:rsidRDefault="008E08CD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9B5522" w:rsidRPr="00392647" w:rsidTr="003E2B11">
        <w:tc>
          <w:tcPr>
            <w:tcW w:w="696" w:type="dxa"/>
          </w:tcPr>
          <w:p w:rsidR="009B5522" w:rsidRPr="00392647" w:rsidRDefault="009B5522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3665" w:type="dxa"/>
          </w:tcPr>
          <w:p w:rsidR="00392647" w:rsidRPr="00392647" w:rsidRDefault="009B5522" w:rsidP="008E08C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="00392647" w:rsidRPr="0039264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="00392647"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</w:t>
            </w:r>
            <w:r w:rsidR="00101A94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соответствующей категории риска</w:t>
            </w:r>
          </w:p>
        </w:tc>
        <w:tc>
          <w:tcPr>
            <w:tcW w:w="1984" w:type="dxa"/>
          </w:tcPr>
          <w:p w:rsidR="009B5522" w:rsidRPr="00392647" w:rsidRDefault="00FC0EF3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  <w:r w:rsidR="00DE498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случае необходимости</w:t>
            </w:r>
          </w:p>
        </w:tc>
        <w:tc>
          <w:tcPr>
            <w:tcW w:w="3119" w:type="dxa"/>
          </w:tcPr>
          <w:p w:rsidR="009B5522" w:rsidRPr="00392647" w:rsidRDefault="008E08CD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3E2B11" w:rsidRPr="00392647" w:rsidTr="003E2B11">
        <w:tc>
          <w:tcPr>
            <w:tcW w:w="696" w:type="dxa"/>
          </w:tcPr>
          <w:p w:rsidR="003E2B11" w:rsidRPr="00392647" w:rsidRDefault="003E2B11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:rsidR="003E2B11" w:rsidRPr="003E2B11" w:rsidRDefault="003E2B11" w:rsidP="008E08C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жегодный доклад о муниципальном земельном контроле</w:t>
            </w:r>
          </w:p>
        </w:tc>
        <w:tc>
          <w:tcPr>
            <w:tcW w:w="1984" w:type="dxa"/>
          </w:tcPr>
          <w:p w:rsidR="003E2B11" w:rsidRPr="003E2B11" w:rsidRDefault="003E2B11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>в срок до 3 дней со дня утверждения 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оклада (не позднее 15 марта 2024</w:t>
            </w:r>
            <w:r w:rsidRPr="003E2B1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г.)</w:t>
            </w:r>
          </w:p>
        </w:tc>
        <w:tc>
          <w:tcPr>
            <w:tcW w:w="3119" w:type="dxa"/>
          </w:tcPr>
          <w:p w:rsidR="003E2B11" w:rsidRPr="003E2B11" w:rsidRDefault="003E2B11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3E2B11" w:rsidRPr="00392647" w:rsidTr="003E2B11">
        <w:tc>
          <w:tcPr>
            <w:tcW w:w="696" w:type="dxa"/>
          </w:tcPr>
          <w:p w:rsidR="003E2B11" w:rsidRDefault="003E2B11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665" w:type="dxa"/>
          </w:tcPr>
          <w:p w:rsidR="003E2B11" w:rsidRPr="003E2B11" w:rsidRDefault="00DE4980" w:rsidP="00DE498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="003E2B1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на 2024</w:t>
            </w:r>
            <w:r w:rsidR="003E2B11" w:rsidRPr="003E2B1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3E2B11" w:rsidRPr="003E2B11" w:rsidRDefault="003E2B11" w:rsidP="007B2CB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B1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:rsidR="003E2B11" w:rsidRPr="00932D91" w:rsidRDefault="003E2B11" w:rsidP="007B2CB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2023</w:t>
            </w:r>
            <w:r w:rsidRPr="003E2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3E2B11" w:rsidRPr="008E08CD" w:rsidRDefault="003E2B11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Управление по земельным правоотношениям, вопросам АПК и муниципальному земельному контролю Администрации Курского района Курской области</w:t>
            </w:r>
          </w:p>
        </w:tc>
      </w:tr>
      <w:tr w:rsidR="00DE4980" w:rsidRPr="00392647" w:rsidTr="003E2B11">
        <w:tc>
          <w:tcPr>
            <w:tcW w:w="696" w:type="dxa"/>
          </w:tcPr>
          <w:p w:rsidR="00DE4980" w:rsidRDefault="00DE4980" w:rsidP="00392647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65" w:type="dxa"/>
          </w:tcPr>
          <w:p w:rsidR="00DE4980" w:rsidRPr="00DE4980" w:rsidRDefault="00DE4980" w:rsidP="00DE498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ежегодных планов проведения плановых контрольных (надзорных) мероприятий по </w:t>
            </w:r>
            <w:r w:rsidRPr="00D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земельному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2024г.</w:t>
            </w:r>
          </w:p>
        </w:tc>
        <w:tc>
          <w:tcPr>
            <w:tcW w:w="1984" w:type="dxa"/>
          </w:tcPr>
          <w:p w:rsidR="00DE4980" w:rsidRPr="00DE4980" w:rsidRDefault="00DE4980" w:rsidP="00DE4980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 июля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119" w:type="dxa"/>
          </w:tcPr>
          <w:p w:rsidR="00DE4980" w:rsidRPr="008E08CD" w:rsidRDefault="00DE4980" w:rsidP="00392647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Управление по земельным правоотношениям, вопросам АПК и муниципальному </w:t>
            </w:r>
            <w:r w:rsidRPr="008E08C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земельному контролю Администрации Курского района Курской области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126"/>
      </w:tblGrid>
      <w:tr w:rsidR="004D5EAC" w:rsidRPr="004D5EAC" w:rsidTr="00B76117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Default="004D5EAC" w:rsidP="00B04EB0">
            <w:pPr>
              <w:pStyle w:val="ConsPlusNormal"/>
              <w:jc w:val="center"/>
            </w:pPr>
            <w:r>
              <w:t>Исполнение</w:t>
            </w:r>
          </w:p>
          <w:p w:rsidR="004D5EAC" w:rsidRPr="004D5EAC" w:rsidRDefault="004D5EAC" w:rsidP="004D5EAC">
            <w:pPr>
              <w:pStyle w:val="ConsPlusNormal"/>
              <w:jc w:val="center"/>
            </w:pPr>
            <w:r>
              <w:t>показателя</w:t>
            </w:r>
          </w:p>
          <w:p w:rsidR="004D5EAC" w:rsidRDefault="004D5EAC" w:rsidP="00B04EB0">
            <w:pPr>
              <w:pStyle w:val="ConsPlusNormal"/>
              <w:jc w:val="center"/>
            </w:pPr>
            <w:r w:rsidRPr="004D5EAC">
              <w:t>202</w:t>
            </w:r>
            <w:r w:rsidR="00B76117">
              <w:t>3</w:t>
            </w:r>
            <w:r w:rsidRPr="004D5EAC">
              <w:t xml:space="preserve"> год</w:t>
            </w:r>
            <w:r>
              <w:t>,</w:t>
            </w:r>
          </w:p>
          <w:p w:rsidR="004D5EAC" w:rsidRPr="004D5EAC" w:rsidRDefault="004D5EAC" w:rsidP="00B04EB0">
            <w:pPr>
              <w:pStyle w:val="ConsPlusNormal"/>
              <w:jc w:val="center"/>
            </w:pPr>
            <w:r>
              <w:t>%</w:t>
            </w:r>
          </w:p>
        </w:tc>
      </w:tr>
      <w:tr w:rsidR="004D5EAC" w:rsidRPr="004D5EAC" w:rsidTr="00B7611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F26CDC">
            <w:pPr>
              <w:pStyle w:val="ConsPlusNormal"/>
              <w:jc w:val="both"/>
            </w:pPr>
            <w:r>
              <w:t xml:space="preserve">Полнота информации, размещенной на официальном сайте </w:t>
            </w:r>
            <w:r w:rsidR="00F26CDC">
              <w:t xml:space="preserve">Администрации Курского района Курской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№248-ФЗ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F26CDC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B76117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4D5EAC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F26CDC">
            <w:pPr>
              <w:pStyle w:val="ConsPlusNormal"/>
              <w:jc w:val="center"/>
            </w:pPr>
            <w:r>
              <w:t>100%</w:t>
            </w:r>
          </w:p>
        </w:tc>
      </w:tr>
      <w:bookmarkEnd w:id="7"/>
    </w:tbl>
    <w:p w:rsidR="00B76117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353843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val="en-US" w:eastAsia="ru-RU"/>
        </w:rPr>
        <w:t>VI</w:t>
      </w:r>
      <w:r w:rsidRPr="00B76117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Перечень контролируемых лиц,</w:t>
      </w:r>
      <w:r w:rsidR="002B607D"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Start w:id="8" w:name="_GoBack"/>
      <w:bookmarkEnd w:id="8"/>
      <w:r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  <w:t>в отношении которых предусмотрено проведение обязательных профилактических визитов</w:t>
      </w:r>
    </w:p>
    <w:p w:rsidR="00FC0EF3" w:rsidRDefault="00FC0EF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704"/>
        <w:gridCol w:w="3826"/>
        <w:gridCol w:w="2265"/>
        <w:gridCol w:w="2952"/>
      </w:tblGrid>
      <w:tr w:rsidR="00FC0EF3" w:rsidTr="008B385D">
        <w:tc>
          <w:tcPr>
            <w:tcW w:w="70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№№</w:t>
            </w:r>
          </w:p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C0E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826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Контролируемое юридическое (физическое) лицо</w:t>
            </w:r>
          </w:p>
        </w:tc>
        <w:tc>
          <w:tcPr>
            <w:tcW w:w="2265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Период проведения профилактического визита</w:t>
            </w:r>
          </w:p>
        </w:tc>
        <w:tc>
          <w:tcPr>
            <w:tcW w:w="2952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73">
              <w:rPr>
                <w:rFonts w:ascii="Times New Roman" w:hAnsi="Times New Roman" w:cs="Times New Roman"/>
                <w:sz w:val="24"/>
                <w:szCs w:val="24"/>
              </w:rPr>
              <w:t>Ответственные должностные лица</w:t>
            </w:r>
          </w:p>
        </w:tc>
      </w:tr>
      <w:tr w:rsidR="00FC0EF3" w:rsidTr="008B385D">
        <w:tc>
          <w:tcPr>
            <w:tcW w:w="70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</w:tcPr>
          <w:p w:rsidR="00FC0EF3" w:rsidRPr="00A26A73" w:rsidRDefault="00FC0EF3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EF3" w:rsidTr="008B385D">
        <w:tc>
          <w:tcPr>
            <w:tcW w:w="704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FC0EF3" w:rsidRPr="008B385D" w:rsidRDefault="008B385D" w:rsidP="008B3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ООО "Агротехник", ОГРН 1154611000147, ИНН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4611013522,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юр. адрес: 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Курская область, Курский район,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Рышковский</w:t>
            </w:r>
            <w:proofErr w:type="spellEnd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 с.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Рышково</w:t>
            </w:r>
            <w:proofErr w:type="spellEnd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Гаражная, д.33а,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Курская область, Курский район,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Рышковский</w:t>
            </w:r>
            <w:proofErr w:type="spellEnd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с\с, х.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кадастровый номер: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46:11:170608:2018</w:t>
            </w:r>
          </w:p>
        </w:tc>
        <w:tc>
          <w:tcPr>
            <w:tcW w:w="2265" w:type="dxa"/>
          </w:tcPr>
          <w:p w:rsidR="00FC0EF3" w:rsidRDefault="00FC0EF3" w:rsidP="008B3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</w:t>
            </w:r>
            <w:r w:rsid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952" w:type="dxa"/>
          </w:tcPr>
          <w:p w:rsidR="00FC0EF3" w:rsidRDefault="008B385D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8B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  <w:tr w:rsidR="00FC0EF3" w:rsidTr="008B385D">
        <w:trPr>
          <w:trHeight w:val="1845"/>
        </w:trPr>
        <w:tc>
          <w:tcPr>
            <w:tcW w:w="704" w:type="dxa"/>
          </w:tcPr>
          <w:p w:rsidR="00FC0EF3" w:rsidRP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FC0EF3" w:rsidRDefault="008B385D" w:rsidP="008B385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Бородавко</w:t>
            </w:r>
            <w:proofErr w:type="spellEnd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Эдуард Витальевич, ОГРН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ИП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306463208100076, ИНН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463216023630,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1934" w:rsidRPr="008B385D"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Курск, пр. Магистральный, д. 22а, кв. 70,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адрес земельного участка: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Курская область, Курский район,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Рышковский</w:t>
            </w:r>
            <w:proofErr w:type="spellEnd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сельсовет, д. </w:t>
            </w:r>
            <w:proofErr w:type="spellStart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Зорино</w:t>
            </w:r>
            <w:proofErr w:type="spellEnd"/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Бетонная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кадастровый номер:</w:t>
            </w:r>
            <w:r w:rsidRPr="008B3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46:11:170608:2018</w:t>
            </w:r>
          </w:p>
        </w:tc>
        <w:tc>
          <w:tcPr>
            <w:tcW w:w="2265" w:type="dxa"/>
          </w:tcPr>
          <w:p w:rsidR="00FC0EF3" w:rsidRDefault="00FC0EF3" w:rsidP="00FC0EF3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2023 года</w:t>
            </w:r>
          </w:p>
        </w:tc>
        <w:tc>
          <w:tcPr>
            <w:tcW w:w="2952" w:type="dxa"/>
          </w:tcPr>
          <w:p w:rsidR="00FC0EF3" w:rsidRPr="008B385D" w:rsidRDefault="008B385D" w:rsidP="00FC0E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85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</w:t>
            </w:r>
            <w:r w:rsidRPr="008B3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земельным правоотношениям, вопросам АПК и муниципальному земельному контролю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Курского района Курской области</w:t>
            </w:r>
          </w:p>
        </w:tc>
      </w:tr>
    </w:tbl>
    <w:p w:rsidR="00FC0EF3" w:rsidRPr="00B76117" w:rsidRDefault="00FC0EF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b/>
          <w:color w:val="000000" w:themeColor="text1"/>
          <w:sz w:val="28"/>
          <w:szCs w:val="28"/>
          <w:lang w:eastAsia="ru-RU"/>
        </w:rPr>
      </w:pPr>
    </w:p>
    <w:sectPr w:rsidR="00FC0EF3" w:rsidRPr="00B76117" w:rsidSect="00706A5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252E"/>
    <w:rsid w:val="00037FF6"/>
    <w:rsid w:val="00060BA4"/>
    <w:rsid w:val="000745E7"/>
    <w:rsid w:val="000C5060"/>
    <w:rsid w:val="000E4EB4"/>
    <w:rsid w:val="000F6D98"/>
    <w:rsid w:val="00101A94"/>
    <w:rsid w:val="0011578E"/>
    <w:rsid w:val="00117DDE"/>
    <w:rsid w:val="00135F0C"/>
    <w:rsid w:val="00153175"/>
    <w:rsid w:val="0017308D"/>
    <w:rsid w:val="001D3C9F"/>
    <w:rsid w:val="001E0CB4"/>
    <w:rsid w:val="002327B4"/>
    <w:rsid w:val="00241934"/>
    <w:rsid w:val="002913BD"/>
    <w:rsid w:val="0029720D"/>
    <w:rsid w:val="002B607D"/>
    <w:rsid w:val="002D17C5"/>
    <w:rsid w:val="002E2586"/>
    <w:rsid w:val="00334834"/>
    <w:rsid w:val="00340425"/>
    <w:rsid w:val="00340992"/>
    <w:rsid w:val="00350463"/>
    <w:rsid w:val="00353843"/>
    <w:rsid w:val="00375FA3"/>
    <w:rsid w:val="00386919"/>
    <w:rsid w:val="0039210F"/>
    <w:rsid w:val="00392647"/>
    <w:rsid w:val="00393F94"/>
    <w:rsid w:val="003D1666"/>
    <w:rsid w:val="003E2B11"/>
    <w:rsid w:val="00431A76"/>
    <w:rsid w:val="004A3C64"/>
    <w:rsid w:val="004B6D8F"/>
    <w:rsid w:val="004D5EAC"/>
    <w:rsid w:val="004F7AFF"/>
    <w:rsid w:val="005152C3"/>
    <w:rsid w:val="0053089B"/>
    <w:rsid w:val="00532685"/>
    <w:rsid w:val="0053628F"/>
    <w:rsid w:val="0057379C"/>
    <w:rsid w:val="00587A58"/>
    <w:rsid w:val="005C6913"/>
    <w:rsid w:val="005D3656"/>
    <w:rsid w:val="005E4D00"/>
    <w:rsid w:val="00601B31"/>
    <w:rsid w:val="00631DA1"/>
    <w:rsid w:val="00670FBF"/>
    <w:rsid w:val="006A34EA"/>
    <w:rsid w:val="006B3131"/>
    <w:rsid w:val="006E0087"/>
    <w:rsid w:val="006F1DED"/>
    <w:rsid w:val="00706A5D"/>
    <w:rsid w:val="007B7B0D"/>
    <w:rsid w:val="007C334D"/>
    <w:rsid w:val="007E1D29"/>
    <w:rsid w:val="0083008C"/>
    <w:rsid w:val="00841C8B"/>
    <w:rsid w:val="00841D8B"/>
    <w:rsid w:val="0085493C"/>
    <w:rsid w:val="008A38C2"/>
    <w:rsid w:val="008B11AA"/>
    <w:rsid w:val="008B385D"/>
    <w:rsid w:val="008D6577"/>
    <w:rsid w:val="008E08CD"/>
    <w:rsid w:val="00900983"/>
    <w:rsid w:val="009229BA"/>
    <w:rsid w:val="0093455C"/>
    <w:rsid w:val="00937834"/>
    <w:rsid w:val="00954389"/>
    <w:rsid w:val="00980CCA"/>
    <w:rsid w:val="009A232A"/>
    <w:rsid w:val="009A4D51"/>
    <w:rsid w:val="009B5522"/>
    <w:rsid w:val="009B6C51"/>
    <w:rsid w:val="00A2526D"/>
    <w:rsid w:val="00A26A73"/>
    <w:rsid w:val="00A668C2"/>
    <w:rsid w:val="00AA1F1A"/>
    <w:rsid w:val="00AB1441"/>
    <w:rsid w:val="00AD480A"/>
    <w:rsid w:val="00B32854"/>
    <w:rsid w:val="00B745EC"/>
    <w:rsid w:val="00B76117"/>
    <w:rsid w:val="00B9720D"/>
    <w:rsid w:val="00BB1A2C"/>
    <w:rsid w:val="00C26592"/>
    <w:rsid w:val="00C26A43"/>
    <w:rsid w:val="00C939A3"/>
    <w:rsid w:val="00C94F4B"/>
    <w:rsid w:val="00CE3E60"/>
    <w:rsid w:val="00D47E09"/>
    <w:rsid w:val="00D64F3D"/>
    <w:rsid w:val="00D76959"/>
    <w:rsid w:val="00D908C3"/>
    <w:rsid w:val="00DE4980"/>
    <w:rsid w:val="00E21FEC"/>
    <w:rsid w:val="00E80716"/>
    <w:rsid w:val="00E9439B"/>
    <w:rsid w:val="00EB1A0A"/>
    <w:rsid w:val="00EF7696"/>
    <w:rsid w:val="00F26CDC"/>
    <w:rsid w:val="00F33288"/>
    <w:rsid w:val="00FC0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99A"/>
  <w15:docId w15:val="{133C3820-EB67-40E3-89AF-914E68A0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34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1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2</cp:revision>
  <cp:lastPrinted>2021-12-13T09:54:00Z</cp:lastPrinted>
  <dcterms:created xsi:type="dcterms:W3CDTF">2022-09-29T11:33:00Z</dcterms:created>
  <dcterms:modified xsi:type="dcterms:W3CDTF">2022-09-29T11:33:00Z</dcterms:modified>
</cp:coreProperties>
</file>