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52" w:rsidRDefault="00121FAC">
      <w:pPr>
        <w:pStyle w:val="20"/>
        <w:framePr w:w="9384" w:h="6023" w:hRule="exact" w:wrap="none" w:vAnchor="page" w:hAnchor="page" w:x="1399" w:y="774"/>
        <w:shd w:val="clear" w:color="auto" w:fill="auto"/>
      </w:pPr>
      <w:r>
        <w:t>ПРОТОКОЛ</w:t>
      </w:r>
    </w:p>
    <w:p w:rsidR="00CF5252" w:rsidRDefault="00121FAC">
      <w:pPr>
        <w:pStyle w:val="20"/>
        <w:framePr w:w="9384" w:h="6023" w:hRule="exact" w:wrap="none" w:vAnchor="page" w:hAnchor="page" w:x="1399" w:y="774"/>
        <w:shd w:val="clear" w:color="auto" w:fill="auto"/>
        <w:spacing w:after="450"/>
      </w:pPr>
      <w:r>
        <w:t>проведения публичных слушаний по проекту решения</w:t>
      </w:r>
      <w:r>
        <w:br/>
        <w:t>Представительного Собрания Курского района Курской области</w:t>
      </w:r>
      <w:r>
        <w:br/>
        <w:t>«Об исполнении бюджета Курского района Курской области за 2024 год»</w:t>
      </w:r>
    </w:p>
    <w:p w:rsidR="00CF5252" w:rsidRDefault="00121FAC">
      <w:pPr>
        <w:pStyle w:val="20"/>
        <w:framePr w:w="9384" w:h="6023" w:hRule="exact" w:wrap="none" w:vAnchor="page" w:hAnchor="page" w:x="1399" w:y="774"/>
        <w:shd w:val="clear" w:color="auto" w:fill="auto"/>
        <w:tabs>
          <w:tab w:val="left" w:pos="7296"/>
        </w:tabs>
        <w:spacing w:after="309" w:line="280" w:lineRule="exact"/>
        <w:jc w:val="both"/>
      </w:pPr>
      <w:r>
        <w:t>г. Курск</w:t>
      </w:r>
      <w:r>
        <w:tab/>
        <w:t xml:space="preserve"> </w:t>
      </w:r>
      <w:bookmarkStart w:id="0" w:name="_GoBack"/>
      <w:bookmarkEnd w:id="0"/>
      <w:r>
        <w:t>16 мая 2025 года</w:t>
      </w:r>
    </w:p>
    <w:p w:rsidR="00CF5252" w:rsidRDefault="00121FAC">
      <w:pPr>
        <w:pStyle w:val="20"/>
        <w:framePr w:w="9384" w:h="6023" w:hRule="exact" w:wrap="none" w:vAnchor="page" w:hAnchor="page" w:x="1399" w:y="774"/>
        <w:shd w:val="clear" w:color="auto" w:fill="auto"/>
        <w:spacing w:after="93" w:line="322" w:lineRule="exact"/>
        <w:ind w:firstLine="760"/>
        <w:jc w:val="both"/>
      </w:pPr>
      <w:r>
        <w:t xml:space="preserve">Председатель слушаний - Председатель </w:t>
      </w:r>
      <w:r>
        <w:t>Представительного Собрания Курского района Курской области Машошин Александр Ильич.</w:t>
      </w:r>
    </w:p>
    <w:p w:rsidR="00CF5252" w:rsidRDefault="00121FAC">
      <w:pPr>
        <w:pStyle w:val="20"/>
        <w:framePr w:w="9384" w:h="6023" w:hRule="exact" w:wrap="none" w:vAnchor="page" w:hAnchor="page" w:x="1399" w:y="774"/>
        <w:shd w:val="clear" w:color="auto" w:fill="auto"/>
        <w:spacing w:after="64" w:line="280" w:lineRule="exact"/>
        <w:ind w:firstLine="760"/>
        <w:jc w:val="both"/>
      </w:pPr>
      <w:r>
        <w:t>Секретарь слушаний - Бартенева Раиса Николаевна.</w:t>
      </w:r>
    </w:p>
    <w:p w:rsidR="00CF5252" w:rsidRDefault="00121FAC">
      <w:pPr>
        <w:pStyle w:val="20"/>
        <w:framePr w:w="9384" w:h="6023" w:hRule="exact" w:wrap="none" w:vAnchor="page" w:hAnchor="page" w:x="1399" w:y="774"/>
        <w:shd w:val="clear" w:color="auto" w:fill="auto"/>
        <w:spacing w:line="322" w:lineRule="exact"/>
        <w:ind w:firstLine="760"/>
        <w:jc w:val="both"/>
      </w:pPr>
      <w:r>
        <w:t>Счетная комиссия:</w:t>
      </w:r>
    </w:p>
    <w:p w:rsidR="00CF5252" w:rsidRDefault="00121FAC">
      <w:pPr>
        <w:pStyle w:val="20"/>
        <w:framePr w:w="9384" w:h="6023" w:hRule="exact" w:wrap="none" w:vAnchor="page" w:hAnchor="page" w:x="1399" w:y="774"/>
        <w:numPr>
          <w:ilvl w:val="0"/>
          <w:numId w:val="1"/>
        </w:numPr>
        <w:shd w:val="clear" w:color="auto" w:fill="auto"/>
        <w:tabs>
          <w:tab w:val="left" w:pos="1099"/>
        </w:tabs>
        <w:spacing w:line="322" w:lineRule="exact"/>
        <w:ind w:firstLine="760"/>
        <w:jc w:val="both"/>
      </w:pPr>
      <w:r>
        <w:t>Яковлева Наталья Сергеевна.</w:t>
      </w:r>
    </w:p>
    <w:p w:rsidR="00CF5252" w:rsidRDefault="00121FAC">
      <w:pPr>
        <w:pStyle w:val="20"/>
        <w:framePr w:w="9384" w:h="6023" w:hRule="exact" w:wrap="none" w:vAnchor="page" w:hAnchor="page" w:x="1399" w:y="774"/>
        <w:numPr>
          <w:ilvl w:val="0"/>
          <w:numId w:val="1"/>
        </w:numPr>
        <w:shd w:val="clear" w:color="auto" w:fill="auto"/>
        <w:tabs>
          <w:tab w:val="left" w:pos="1114"/>
        </w:tabs>
        <w:spacing w:line="322" w:lineRule="exact"/>
        <w:ind w:firstLine="760"/>
        <w:jc w:val="both"/>
      </w:pPr>
      <w:r>
        <w:t>Разумова Ирина Владимировна.</w:t>
      </w:r>
    </w:p>
    <w:p w:rsidR="00CF5252" w:rsidRDefault="00121FAC">
      <w:pPr>
        <w:pStyle w:val="20"/>
        <w:framePr w:w="9384" w:h="6023" w:hRule="exact" w:wrap="none" w:vAnchor="page" w:hAnchor="page" w:x="1399" w:y="774"/>
        <w:numPr>
          <w:ilvl w:val="0"/>
          <w:numId w:val="1"/>
        </w:numPr>
        <w:shd w:val="clear" w:color="auto" w:fill="auto"/>
        <w:tabs>
          <w:tab w:val="left" w:pos="1114"/>
        </w:tabs>
        <w:spacing w:line="437" w:lineRule="exact"/>
        <w:ind w:firstLine="760"/>
        <w:jc w:val="both"/>
      </w:pPr>
      <w:r>
        <w:t>Агаджанян Татьяна Николаевна.</w:t>
      </w:r>
    </w:p>
    <w:p w:rsidR="00CF5252" w:rsidRDefault="00121FAC">
      <w:pPr>
        <w:pStyle w:val="20"/>
        <w:framePr w:w="9384" w:h="6023" w:hRule="exact" w:wrap="none" w:vAnchor="page" w:hAnchor="page" w:x="1399" w:y="774"/>
        <w:shd w:val="clear" w:color="auto" w:fill="auto"/>
        <w:spacing w:line="437" w:lineRule="exact"/>
        <w:ind w:left="760"/>
        <w:jc w:val="left"/>
      </w:pPr>
      <w:r>
        <w:t xml:space="preserve">Присутствовали: </w:t>
      </w:r>
      <w:r>
        <w:t>жители Курского района Курской области - 57 чел. Присутствовали:</w:t>
      </w:r>
    </w:p>
    <w:p w:rsidR="00CF5252" w:rsidRDefault="00121FAC">
      <w:pPr>
        <w:pStyle w:val="20"/>
        <w:framePr w:w="9384" w:h="6023" w:hRule="exact" w:wrap="none" w:vAnchor="page" w:hAnchor="page" w:x="1399" w:y="774"/>
        <w:shd w:val="clear" w:color="auto" w:fill="auto"/>
        <w:spacing w:line="280" w:lineRule="exact"/>
        <w:ind w:firstLine="760"/>
        <w:jc w:val="both"/>
      </w:pPr>
      <w:r>
        <w:t>Заместители Г лавы Администрации Курского района Курской области</w:t>
      </w:r>
    </w:p>
    <w:p w:rsidR="00CF5252" w:rsidRDefault="00121FAC">
      <w:pPr>
        <w:pStyle w:val="20"/>
        <w:framePr w:w="9384" w:h="8294" w:hRule="exact" w:wrap="none" w:vAnchor="page" w:hAnchor="page" w:x="1399" w:y="7417"/>
        <w:shd w:val="clear" w:color="auto" w:fill="auto"/>
        <w:spacing w:after="64" w:line="280" w:lineRule="exact"/>
      </w:pPr>
      <w:r>
        <w:t>Повестка дня:</w:t>
      </w:r>
    </w:p>
    <w:p w:rsidR="00CF5252" w:rsidRDefault="00121FAC">
      <w:pPr>
        <w:pStyle w:val="20"/>
        <w:framePr w:w="9384" w:h="8294" w:hRule="exact" w:wrap="none" w:vAnchor="page" w:hAnchor="page" w:x="1399" w:y="7417"/>
        <w:shd w:val="clear" w:color="auto" w:fill="auto"/>
        <w:spacing w:after="64" w:line="322" w:lineRule="exact"/>
        <w:ind w:firstLine="760"/>
        <w:jc w:val="both"/>
      </w:pPr>
      <w:r>
        <w:t xml:space="preserve">О проекте решения Представительного Собрания Курского района Курской области «Об исполнении бюджета Курского </w:t>
      </w:r>
      <w:r>
        <w:t>района Курской области за 2024 год».</w:t>
      </w:r>
    </w:p>
    <w:p w:rsidR="00CF5252" w:rsidRDefault="00121FAC">
      <w:pPr>
        <w:pStyle w:val="20"/>
        <w:framePr w:w="9384" w:h="8294" w:hRule="exact" w:wrap="none" w:vAnchor="page" w:hAnchor="page" w:x="1399" w:y="7417"/>
        <w:shd w:val="clear" w:color="auto" w:fill="auto"/>
        <w:spacing w:after="240"/>
        <w:ind w:firstLine="760"/>
        <w:jc w:val="both"/>
      </w:pPr>
      <w:r>
        <w:t>Доклад Васютиной Людмилы Викторовны - заместителя Главы Администрации Курского района Курской области.</w:t>
      </w:r>
    </w:p>
    <w:p w:rsidR="00CF5252" w:rsidRDefault="00121FAC">
      <w:pPr>
        <w:pStyle w:val="20"/>
        <w:framePr w:w="9384" w:h="8294" w:hRule="exact" w:wrap="none" w:vAnchor="page" w:hAnchor="page" w:x="1399" w:y="7417"/>
        <w:shd w:val="clear" w:color="auto" w:fill="auto"/>
        <w:spacing w:after="236"/>
        <w:ind w:firstLine="760"/>
        <w:jc w:val="both"/>
      </w:pPr>
      <w:r>
        <w:t>СЛУШАЛИ по вопросу повестки дня публичных слушаний «О проекте решения Представительного Собрания Курского района Кур</w:t>
      </w:r>
      <w:r>
        <w:t>ской области «Об исполнении бюджета Курского района Курской области за 2024 год», доклад Васютиной Людмилы Викторовны - заместителя Главы Администрации Курского района Курской области, которая сообщила, что указанный проект решения внесен на рассмотрение н</w:t>
      </w:r>
      <w:r>
        <w:t>а настоящих публичных слушаниях по инициативе Главы Курского района Курской области, был опубликован в газете «Сельская новь» от 16 апреля 2025 года № 16 (7831) и размещен на официальном сайте Администрации Курского района Курской области. Далее, докладчик</w:t>
      </w:r>
      <w:r>
        <w:t xml:space="preserve"> предложила принять рекомендации публичных слушаний по вопросу повестки дня.</w:t>
      </w:r>
    </w:p>
    <w:p w:rsidR="00CF5252" w:rsidRDefault="00121FAC">
      <w:pPr>
        <w:pStyle w:val="20"/>
        <w:framePr w:w="9384" w:h="8294" w:hRule="exact" w:wrap="none" w:vAnchor="page" w:hAnchor="page" w:x="1399" w:y="7417"/>
        <w:shd w:val="clear" w:color="auto" w:fill="auto"/>
        <w:spacing w:line="322" w:lineRule="exact"/>
        <w:ind w:firstLine="760"/>
        <w:jc w:val="both"/>
      </w:pPr>
      <w:r>
        <w:t>СЛУШАЛИ председателя публичных слушаний - Председателя Представительного Собрания Курского района Курской области Машошина Александра Ильича, который предложил принять рекомендаци</w:t>
      </w:r>
      <w:r>
        <w:t>и публичных слушаний по вопросу повестки дня: «О проекте решения Представительного Собрания Курского района Курской области «Об исполнении бюджета Курского района Курской области за 2024 год».</w:t>
      </w:r>
    </w:p>
    <w:p w:rsidR="00CF5252" w:rsidRDefault="00CF5252">
      <w:pPr>
        <w:rPr>
          <w:sz w:val="2"/>
          <w:szCs w:val="2"/>
        </w:rPr>
        <w:sectPr w:rsidR="00CF52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5252" w:rsidRDefault="00121FAC">
      <w:pPr>
        <w:pStyle w:val="30"/>
        <w:framePr w:w="9365" w:h="338" w:hRule="exact" w:wrap="none" w:vAnchor="page" w:hAnchor="page" w:x="1408" w:y="803"/>
        <w:shd w:val="clear" w:color="auto" w:fill="auto"/>
        <w:spacing w:after="0" w:line="280" w:lineRule="exact"/>
        <w:ind w:right="40"/>
      </w:pPr>
      <w:r>
        <w:lastRenderedPageBreak/>
        <w:t>2</w:t>
      </w:r>
    </w:p>
    <w:p w:rsidR="00CF5252" w:rsidRDefault="00121FAC">
      <w:pPr>
        <w:pStyle w:val="20"/>
        <w:framePr w:w="9365" w:h="2769" w:hRule="exact" w:wrap="none" w:vAnchor="page" w:hAnchor="page" w:x="1408" w:y="1235"/>
        <w:shd w:val="clear" w:color="auto" w:fill="auto"/>
        <w:spacing w:line="280" w:lineRule="exact"/>
        <w:ind w:left="740"/>
        <w:jc w:val="left"/>
      </w:pPr>
      <w:r>
        <w:t>Голосовали:</w:t>
      </w:r>
    </w:p>
    <w:p w:rsidR="00CF5252" w:rsidRDefault="00121FAC">
      <w:pPr>
        <w:pStyle w:val="20"/>
        <w:framePr w:w="9365" w:h="2769" w:hRule="exact" w:wrap="none" w:vAnchor="page" w:hAnchor="page" w:x="1408" w:y="1235"/>
        <w:shd w:val="clear" w:color="auto" w:fill="auto"/>
        <w:spacing w:after="120"/>
        <w:ind w:left="740"/>
        <w:jc w:val="left"/>
      </w:pPr>
      <w:r>
        <w:t xml:space="preserve">За-57 Против - нет </w:t>
      </w:r>
      <w:r>
        <w:t>Воздержавшихся - нет</w:t>
      </w:r>
    </w:p>
    <w:p w:rsidR="00CF5252" w:rsidRDefault="00121FAC">
      <w:pPr>
        <w:pStyle w:val="20"/>
        <w:framePr w:w="9365" w:h="2769" w:hRule="exact" w:wrap="none" w:vAnchor="page" w:hAnchor="page" w:x="1408" w:y="1235"/>
        <w:shd w:val="clear" w:color="auto" w:fill="auto"/>
        <w:ind w:firstLine="740"/>
        <w:jc w:val="both"/>
      </w:pPr>
      <w:r>
        <w:t>РЕШИЛИ: Принять рекомендации публичных слушаний по вопросу повестки дня: «О проекте решения Представительного Собрания Курского района Курской области «Об исполнении бюджета Курского района Курской области за 2024 год» (прилагаются).</w:t>
      </w:r>
    </w:p>
    <w:p w:rsidR="00CF5252" w:rsidRDefault="00121FAC">
      <w:pPr>
        <w:pStyle w:val="20"/>
        <w:framePr w:wrap="none" w:vAnchor="page" w:hAnchor="page" w:x="1408" w:y="4940"/>
        <w:shd w:val="clear" w:color="auto" w:fill="auto"/>
        <w:spacing w:line="280" w:lineRule="exact"/>
        <w:ind w:left="740"/>
        <w:jc w:val="left"/>
      </w:pPr>
      <w:r>
        <w:t>П</w:t>
      </w:r>
      <w:r>
        <w:t>редседатель слушаний</w:t>
      </w:r>
    </w:p>
    <w:p w:rsidR="00CF5252" w:rsidRDefault="00121FAC">
      <w:pPr>
        <w:pStyle w:val="20"/>
        <w:framePr w:wrap="none" w:vAnchor="page" w:hAnchor="page" w:x="1408" w:y="5718"/>
        <w:shd w:val="clear" w:color="auto" w:fill="auto"/>
        <w:spacing w:line="280" w:lineRule="exact"/>
        <w:ind w:left="740"/>
        <w:jc w:val="left"/>
      </w:pPr>
      <w:r>
        <w:t>Секретарь слушаний</w:t>
      </w:r>
    </w:p>
    <w:p w:rsidR="00CF5252" w:rsidRDefault="00121FAC">
      <w:pPr>
        <w:framePr w:wrap="none" w:vAnchor="page" w:hAnchor="page" w:x="6616" w:y="416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"\\\\ryzhikov\\Users\\righi\\Desktop\\Общая\\Представительное Собрание\\ПУБЛИЧНЫЕ СЛУШАНИЯ\\ПО ПРОЕКТУ БЮДЖЕТА И УСТАВУ\\ПО ОТЧЕТУ О БЮДЖЕТЕ\\по отчету о бюджете за 2024\\media\\image1.jpeg" \* MERGE</w:instrText>
      </w:r>
      <w:r>
        <w:instrText>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8pt;height:125.25pt">
            <v:imagedata r:id="rId7" r:href="rId8"/>
          </v:shape>
        </w:pict>
      </w:r>
      <w:r>
        <w:fldChar w:fldCharType="end"/>
      </w:r>
    </w:p>
    <w:p w:rsidR="00CF5252" w:rsidRDefault="00121FAC">
      <w:pPr>
        <w:pStyle w:val="a5"/>
        <w:framePr w:wrap="none" w:vAnchor="page" w:hAnchor="page" w:x="8815" w:y="5698"/>
        <w:shd w:val="clear" w:color="auto" w:fill="auto"/>
        <w:spacing w:line="280" w:lineRule="exact"/>
      </w:pPr>
      <w:r>
        <w:t>Р.Н. Бартенева</w:t>
      </w:r>
    </w:p>
    <w:p w:rsidR="00CF5252" w:rsidRDefault="00121FAC">
      <w:pPr>
        <w:pStyle w:val="a5"/>
        <w:framePr w:wrap="none" w:vAnchor="page" w:hAnchor="page" w:x="8829" w:y="4931"/>
        <w:shd w:val="clear" w:color="auto" w:fill="auto"/>
        <w:spacing w:line="280" w:lineRule="exact"/>
      </w:pPr>
      <w:r>
        <w:t>А.И. Машошин</w:t>
      </w:r>
    </w:p>
    <w:p w:rsidR="00CF5252" w:rsidRDefault="00CF5252">
      <w:pPr>
        <w:framePr w:wrap="none" w:vAnchor="page" w:hAnchor="page" w:x="4274" w:y="8225"/>
      </w:pPr>
    </w:p>
    <w:p w:rsidR="00CF5252" w:rsidRDefault="00CF5252">
      <w:pPr>
        <w:rPr>
          <w:sz w:val="2"/>
          <w:szCs w:val="2"/>
        </w:rPr>
      </w:pPr>
    </w:p>
    <w:sectPr w:rsidR="00CF52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1FAC">
      <w:r>
        <w:separator/>
      </w:r>
    </w:p>
  </w:endnote>
  <w:endnote w:type="continuationSeparator" w:id="0">
    <w:p w:rsidR="00000000" w:rsidRDefault="0012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52" w:rsidRDefault="00CF5252"/>
  </w:footnote>
  <w:footnote w:type="continuationSeparator" w:id="0">
    <w:p w:rsidR="00CF5252" w:rsidRDefault="00CF52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032E"/>
    <w:multiLevelType w:val="multilevel"/>
    <w:tmpl w:val="7BEC7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F5252"/>
    <w:rsid w:val="00121FAC"/>
    <w:rsid w:val="00C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0EDC44"/>
  <w15:docId w15:val="{82F1E8A4-9C05-4ECE-986A-118C004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Kukin</cp:lastModifiedBy>
  <cp:revision>2</cp:revision>
  <dcterms:created xsi:type="dcterms:W3CDTF">2025-05-16T09:09:00Z</dcterms:created>
  <dcterms:modified xsi:type="dcterms:W3CDTF">2025-05-16T09:11:00Z</dcterms:modified>
</cp:coreProperties>
</file>