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B1" w:rsidRPr="009516B1" w:rsidRDefault="009516B1" w:rsidP="00951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16B1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АДМИНИСТРАЦИЯ</w:t>
      </w:r>
    </w:p>
    <w:p w:rsidR="009516B1" w:rsidRPr="009516B1" w:rsidRDefault="009516B1" w:rsidP="009516B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9516B1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КУРСКОГО РАЙОНА КУРСКОЙ ОБЛАСТИ</w:t>
      </w:r>
    </w:p>
    <w:p w:rsidR="009516B1" w:rsidRPr="009516B1" w:rsidRDefault="009516B1" w:rsidP="009516B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9516B1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ПОСТАНОВЛЕНИЕ</w:t>
      </w:r>
    </w:p>
    <w:p w:rsidR="009516B1" w:rsidRPr="009516B1" w:rsidRDefault="009516B1" w:rsidP="009516B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9516B1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от 16.07.2019г. № 184</w:t>
      </w: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9</w:t>
      </w:r>
    </w:p>
    <w:p w:rsidR="0055716D" w:rsidRPr="001910C4" w:rsidRDefault="0055716D" w:rsidP="006B01CB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563A9F" w:rsidRDefault="00563A9F" w:rsidP="006B0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A9F" w:rsidRDefault="00563A9F" w:rsidP="006B0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A9F" w:rsidRDefault="00563A9F" w:rsidP="006B0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A9F" w:rsidRDefault="00563A9F" w:rsidP="006B0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A9F" w:rsidRPr="002866BC" w:rsidRDefault="00563A9F" w:rsidP="006B0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AC8" w:rsidRDefault="000A3F27" w:rsidP="00FD3097">
      <w:pPr>
        <w:tabs>
          <w:tab w:val="left" w:pos="6379"/>
        </w:tabs>
        <w:spacing w:after="0" w:line="276" w:lineRule="auto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41BD5">
        <w:rPr>
          <w:rFonts w:ascii="Times New Roman" w:hAnsi="Times New Roman" w:cs="Times New Roman"/>
          <w:b/>
          <w:sz w:val="28"/>
          <w:szCs w:val="28"/>
        </w:rPr>
        <w:t>стандарта осуществления</w:t>
      </w:r>
    </w:p>
    <w:p w:rsidR="00150AC8" w:rsidRDefault="00150AC8" w:rsidP="00FD3097">
      <w:pPr>
        <w:tabs>
          <w:tab w:val="left" w:pos="6379"/>
        </w:tabs>
        <w:spacing w:after="0" w:line="276" w:lineRule="auto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финансового контроля </w:t>
      </w:r>
    </w:p>
    <w:p w:rsidR="00E248BC" w:rsidRDefault="00150AC8" w:rsidP="00FD3097">
      <w:pPr>
        <w:tabs>
          <w:tab w:val="left" w:pos="6379"/>
        </w:tabs>
        <w:spacing w:after="0" w:line="276" w:lineRule="auto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бюджетных правоотношений</w:t>
      </w:r>
      <w:r w:rsidR="009B10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5B6" w:rsidRPr="00E248BC" w:rsidRDefault="00C375B6" w:rsidP="00884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18C" w:rsidRPr="002A318C" w:rsidRDefault="002A318C" w:rsidP="002A31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318C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3 статьи 269.2 Бюджетного кодекса Российской Федерации, принимая во внимание </w:t>
      </w:r>
      <w:r w:rsidRPr="002A318C">
        <w:rPr>
          <w:rFonts w:ascii="Times New Roman" w:hAnsi="Times New Roman" w:cs="Times New Roman"/>
          <w:sz w:val="28"/>
          <w:szCs w:val="28"/>
        </w:rPr>
        <w:t>порядок осуществления Курской области полномочий по внутреннему государственному финансовому контролю, утвержденный постановлением Администрации Курской области от 13.12.2013</w:t>
      </w:r>
      <w:r w:rsidR="006B5829">
        <w:rPr>
          <w:rFonts w:ascii="Times New Roman" w:hAnsi="Times New Roman" w:cs="Times New Roman"/>
          <w:sz w:val="28"/>
          <w:szCs w:val="28"/>
        </w:rPr>
        <w:t xml:space="preserve"> </w:t>
      </w:r>
      <w:r w:rsidRPr="002A318C">
        <w:rPr>
          <w:rFonts w:ascii="Times New Roman" w:hAnsi="Times New Roman" w:cs="Times New Roman"/>
          <w:sz w:val="28"/>
          <w:szCs w:val="28"/>
        </w:rPr>
        <w:t xml:space="preserve"> №</w:t>
      </w:r>
      <w:r w:rsidR="006B5829">
        <w:rPr>
          <w:rFonts w:ascii="Times New Roman" w:hAnsi="Times New Roman" w:cs="Times New Roman"/>
          <w:sz w:val="28"/>
          <w:szCs w:val="28"/>
        </w:rPr>
        <w:t xml:space="preserve"> </w:t>
      </w:r>
      <w:r w:rsidRPr="002A318C">
        <w:rPr>
          <w:rFonts w:ascii="Times New Roman" w:hAnsi="Times New Roman" w:cs="Times New Roman"/>
          <w:sz w:val="28"/>
          <w:szCs w:val="28"/>
        </w:rPr>
        <w:t>950-па (с последующими изменениями и дополнениями),</w:t>
      </w:r>
      <w:r w:rsidRPr="002A31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31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2A31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770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A318C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Pr="002A31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318C" w:rsidRPr="002A318C" w:rsidRDefault="002A318C" w:rsidP="002A318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18C">
        <w:rPr>
          <w:rFonts w:ascii="Times New Roman" w:hAnsi="Times New Roman" w:cs="Times New Roman"/>
          <w:sz w:val="28"/>
          <w:szCs w:val="28"/>
        </w:rPr>
        <w:t>1. Утвердить прилагаемый Стандарт осуществления внутреннего муниципального финансового контроля в сфере бюджетных правоотношений</w:t>
      </w:r>
      <w:r w:rsidRPr="002A318C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  <w:lang w:eastAsia="ar-SA"/>
        </w:rPr>
        <w:t>Курского</w:t>
      </w:r>
      <w:r w:rsidRPr="002A318C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Pr="002A318C">
        <w:rPr>
          <w:rFonts w:ascii="Times New Roman" w:hAnsi="Times New Roman" w:cs="Times New Roman"/>
          <w:sz w:val="28"/>
          <w:szCs w:val="28"/>
        </w:rPr>
        <w:t xml:space="preserve"> (далее – Стандарт</w:t>
      </w:r>
      <w:r w:rsidR="006B5829">
        <w:rPr>
          <w:rFonts w:ascii="Times New Roman" w:hAnsi="Times New Roman" w:cs="Times New Roman"/>
          <w:sz w:val="28"/>
          <w:szCs w:val="28"/>
        </w:rPr>
        <w:t>ы</w:t>
      </w:r>
      <w:r w:rsidRPr="002A318C">
        <w:rPr>
          <w:rFonts w:ascii="Times New Roman" w:hAnsi="Times New Roman" w:cs="Times New Roman"/>
          <w:sz w:val="28"/>
          <w:szCs w:val="28"/>
        </w:rPr>
        <w:t>).</w:t>
      </w:r>
    </w:p>
    <w:p w:rsidR="00071126" w:rsidRDefault="00071126" w:rsidP="002A318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Курского района Курской области от </w:t>
      </w:r>
      <w:r w:rsidR="002A318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A31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A31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A318C">
        <w:rPr>
          <w:rFonts w:ascii="Times New Roman" w:hAnsi="Times New Roman" w:cs="Times New Roman"/>
          <w:sz w:val="28"/>
          <w:szCs w:val="28"/>
        </w:rPr>
        <w:t>901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A318C">
        <w:rPr>
          <w:rFonts w:ascii="Times New Roman" w:hAnsi="Times New Roman" w:cs="Times New Roman"/>
          <w:sz w:val="28"/>
          <w:szCs w:val="28"/>
        </w:rPr>
        <w:t>О стандартах внутреннего муниципального финансового контроля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318C">
        <w:rPr>
          <w:rFonts w:ascii="Times New Roman" w:hAnsi="Times New Roman" w:cs="Times New Roman"/>
          <w:sz w:val="28"/>
          <w:szCs w:val="28"/>
        </w:rPr>
        <w:t>.</w:t>
      </w:r>
    </w:p>
    <w:p w:rsidR="00171347" w:rsidRDefault="007F4593" w:rsidP="00DC63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347">
        <w:rPr>
          <w:rFonts w:ascii="Times New Roman" w:hAnsi="Times New Roman" w:cs="Times New Roman"/>
          <w:sz w:val="28"/>
          <w:szCs w:val="28"/>
        </w:rPr>
        <w:t xml:space="preserve">.   </w:t>
      </w:r>
      <w:r w:rsidR="00171347" w:rsidRPr="009B17BF">
        <w:rPr>
          <w:rFonts w:ascii="Times New Roman" w:hAnsi="Times New Roman"/>
          <w:sz w:val="28"/>
          <w:szCs w:val="28"/>
        </w:rPr>
        <w:t>Контроль</w:t>
      </w:r>
      <w:r w:rsidR="00171347">
        <w:rPr>
          <w:rFonts w:ascii="Times New Roman" w:hAnsi="Times New Roman"/>
          <w:sz w:val="28"/>
          <w:szCs w:val="28"/>
        </w:rPr>
        <w:t xml:space="preserve"> </w:t>
      </w:r>
      <w:r w:rsidR="00171347" w:rsidRPr="009B17BF">
        <w:rPr>
          <w:rFonts w:ascii="Times New Roman" w:hAnsi="Times New Roman"/>
          <w:sz w:val="28"/>
          <w:szCs w:val="28"/>
        </w:rPr>
        <w:t xml:space="preserve"> за исполнением настоящего постановления возложить на заместителя Главы Администрации Курского района Курской области по бюджету и налогам Васютину Л.В.</w:t>
      </w:r>
    </w:p>
    <w:p w:rsidR="00DC635E" w:rsidRPr="009B17BF" w:rsidRDefault="007F4593" w:rsidP="00DC63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635E">
        <w:rPr>
          <w:rFonts w:ascii="Times New Roman" w:hAnsi="Times New Roman"/>
          <w:sz w:val="28"/>
          <w:szCs w:val="28"/>
        </w:rPr>
        <w:t xml:space="preserve">. </w:t>
      </w:r>
      <w:r w:rsidR="00DC635E" w:rsidRPr="009B17BF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подписания.  </w:t>
      </w:r>
    </w:p>
    <w:p w:rsidR="00147692" w:rsidRDefault="00147692" w:rsidP="006B01C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</w:p>
    <w:p w:rsidR="002A318C" w:rsidRDefault="002A318C" w:rsidP="006B01C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F3436" w:rsidRDefault="003C1215" w:rsidP="006B01CB">
      <w:pPr>
        <w:widowControl w:val="0"/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>Глава Курского района</w:t>
      </w:r>
      <w:r w:rsidR="005F3436" w:rsidRPr="0055716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В.М. Рыжиков</w:t>
      </w:r>
    </w:p>
    <w:p w:rsidR="00147692" w:rsidRDefault="00147692" w:rsidP="00B01EA6">
      <w:pPr>
        <w:widowControl w:val="0"/>
        <w:autoSpaceDE w:val="0"/>
        <w:autoSpaceDN w:val="0"/>
        <w:adjustRightInd w:val="0"/>
        <w:spacing w:after="0" w:line="276" w:lineRule="auto"/>
        <w:ind w:left="1701" w:right="567" w:firstLine="4253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Par1"/>
      <w:bookmarkStart w:id="2" w:name="Par23"/>
      <w:bookmarkEnd w:id="1"/>
      <w:bookmarkEnd w:id="2"/>
    </w:p>
    <w:p w:rsidR="009516B1" w:rsidRDefault="009516B1" w:rsidP="00B01EA6">
      <w:pPr>
        <w:widowControl w:val="0"/>
        <w:autoSpaceDE w:val="0"/>
        <w:autoSpaceDN w:val="0"/>
        <w:adjustRightInd w:val="0"/>
        <w:spacing w:after="0" w:line="276" w:lineRule="auto"/>
        <w:ind w:left="1701" w:right="567" w:firstLine="425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516B1" w:rsidRDefault="009516B1" w:rsidP="00B01EA6">
      <w:pPr>
        <w:widowControl w:val="0"/>
        <w:autoSpaceDE w:val="0"/>
        <w:autoSpaceDN w:val="0"/>
        <w:adjustRightInd w:val="0"/>
        <w:spacing w:after="0" w:line="276" w:lineRule="auto"/>
        <w:ind w:left="1701" w:right="567" w:firstLine="425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516B1" w:rsidRDefault="009516B1" w:rsidP="00B01EA6">
      <w:pPr>
        <w:widowControl w:val="0"/>
        <w:autoSpaceDE w:val="0"/>
        <w:autoSpaceDN w:val="0"/>
        <w:adjustRightInd w:val="0"/>
        <w:spacing w:after="0" w:line="276" w:lineRule="auto"/>
        <w:ind w:left="1701" w:right="567" w:firstLine="425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516B1" w:rsidRDefault="009516B1" w:rsidP="00B01EA6">
      <w:pPr>
        <w:widowControl w:val="0"/>
        <w:autoSpaceDE w:val="0"/>
        <w:autoSpaceDN w:val="0"/>
        <w:adjustRightInd w:val="0"/>
        <w:spacing w:after="0" w:line="276" w:lineRule="auto"/>
        <w:ind w:left="1701" w:right="567" w:firstLine="4253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2A318C" w:rsidRDefault="002A318C" w:rsidP="005D36EF">
      <w:pPr>
        <w:widowControl w:val="0"/>
        <w:autoSpaceDE w:val="0"/>
        <w:autoSpaceDN w:val="0"/>
        <w:adjustRightInd w:val="0"/>
        <w:spacing w:after="0" w:line="276" w:lineRule="auto"/>
        <w:ind w:left="1701" w:right="567" w:firstLine="4253"/>
        <w:outlineLvl w:val="0"/>
        <w:rPr>
          <w:rFonts w:ascii="Times New Roman" w:hAnsi="Times New Roman"/>
          <w:sz w:val="28"/>
          <w:szCs w:val="28"/>
        </w:rPr>
      </w:pPr>
    </w:p>
    <w:p w:rsidR="005F3436" w:rsidRPr="00617D98" w:rsidRDefault="005F3436" w:rsidP="005D36EF">
      <w:pPr>
        <w:widowControl w:val="0"/>
        <w:autoSpaceDE w:val="0"/>
        <w:autoSpaceDN w:val="0"/>
        <w:adjustRightInd w:val="0"/>
        <w:spacing w:after="0" w:line="276" w:lineRule="auto"/>
        <w:ind w:left="1701" w:right="567" w:firstLine="4253"/>
        <w:outlineLvl w:val="0"/>
        <w:rPr>
          <w:rFonts w:ascii="Times New Roman" w:hAnsi="Times New Roman"/>
          <w:sz w:val="28"/>
          <w:szCs w:val="28"/>
        </w:rPr>
      </w:pPr>
      <w:r w:rsidRPr="00617D98"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>ТВЕРЖДЕН</w:t>
      </w:r>
    </w:p>
    <w:p w:rsidR="005F3436" w:rsidRPr="00617D98" w:rsidRDefault="002C64C0" w:rsidP="006B7473">
      <w:pPr>
        <w:widowControl w:val="0"/>
        <w:autoSpaceDE w:val="0"/>
        <w:autoSpaceDN w:val="0"/>
        <w:adjustRightInd w:val="0"/>
        <w:spacing w:after="0" w:line="276" w:lineRule="auto"/>
        <w:ind w:firstLine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F3436" w:rsidRPr="00617D98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5F3436" w:rsidRPr="00617D98">
        <w:rPr>
          <w:rFonts w:ascii="Times New Roman" w:hAnsi="Times New Roman"/>
          <w:sz w:val="28"/>
          <w:szCs w:val="28"/>
        </w:rPr>
        <w:t>Администрации</w:t>
      </w:r>
    </w:p>
    <w:p w:rsidR="005F3436" w:rsidRPr="00617D98" w:rsidRDefault="002C64C0" w:rsidP="006B7473">
      <w:pPr>
        <w:widowControl w:val="0"/>
        <w:autoSpaceDE w:val="0"/>
        <w:autoSpaceDN w:val="0"/>
        <w:adjustRightInd w:val="0"/>
        <w:spacing w:after="0" w:line="276" w:lineRule="auto"/>
        <w:ind w:firstLine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</w:t>
      </w:r>
      <w:r w:rsidR="005F3436" w:rsidRPr="00617D98">
        <w:rPr>
          <w:rFonts w:ascii="Times New Roman" w:hAnsi="Times New Roman"/>
          <w:sz w:val="28"/>
          <w:szCs w:val="28"/>
        </w:rPr>
        <w:t>Курской области</w:t>
      </w:r>
    </w:p>
    <w:p w:rsidR="005F3436" w:rsidRPr="00CA214B" w:rsidRDefault="005F3436" w:rsidP="006B7473">
      <w:pPr>
        <w:widowControl w:val="0"/>
        <w:autoSpaceDE w:val="0"/>
        <w:autoSpaceDN w:val="0"/>
        <w:adjustRightInd w:val="0"/>
        <w:spacing w:after="0" w:line="276" w:lineRule="auto"/>
        <w:ind w:firstLine="4253"/>
        <w:jc w:val="center"/>
        <w:rPr>
          <w:rFonts w:ascii="Times New Roman" w:hAnsi="Times New Roman"/>
          <w:sz w:val="28"/>
          <w:szCs w:val="28"/>
        </w:rPr>
      </w:pPr>
      <w:r w:rsidRPr="00CA214B">
        <w:rPr>
          <w:rFonts w:ascii="Times New Roman" w:hAnsi="Times New Roman"/>
          <w:sz w:val="28"/>
          <w:szCs w:val="28"/>
        </w:rPr>
        <w:t xml:space="preserve">от ___ </w:t>
      </w:r>
      <w:r w:rsidR="003279C6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14B">
        <w:rPr>
          <w:rFonts w:ascii="Times New Roman" w:hAnsi="Times New Roman"/>
          <w:sz w:val="28"/>
          <w:szCs w:val="28"/>
        </w:rPr>
        <w:t>201</w:t>
      </w:r>
      <w:r w:rsidR="003279C6">
        <w:rPr>
          <w:rFonts w:ascii="Times New Roman" w:hAnsi="Times New Roman"/>
          <w:sz w:val="28"/>
          <w:szCs w:val="28"/>
        </w:rPr>
        <w:t>9</w:t>
      </w:r>
      <w:r w:rsidR="006B5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</w:t>
      </w:r>
      <w:r w:rsidRPr="00CA214B">
        <w:rPr>
          <w:rFonts w:ascii="Times New Roman" w:hAnsi="Times New Roman"/>
          <w:sz w:val="28"/>
          <w:szCs w:val="28"/>
        </w:rPr>
        <w:t xml:space="preserve"> ____</w:t>
      </w:r>
    </w:p>
    <w:p w:rsidR="006B5829" w:rsidRDefault="006B5829" w:rsidP="006B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5829" w:rsidRDefault="006B5829" w:rsidP="006B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829">
        <w:rPr>
          <w:rFonts w:ascii="Times New Roman" w:hAnsi="Times New Roman" w:cs="Times New Roman"/>
          <w:b/>
          <w:bCs/>
          <w:sz w:val="28"/>
          <w:szCs w:val="28"/>
        </w:rPr>
        <w:t>СТАНДАРТ ОСУЩЕСТВЛЕНИЯ ВНУТРЕННЕГО МУНИЦИПАЛЬНОГО ФИНАНСОВОГО КОНТРОЛЯ</w:t>
      </w:r>
      <w:r w:rsidRPr="006B5829">
        <w:rPr>
          <w:rFonts w:ascii="Times New Roman" w:hAnsi="Times New Roman" w:cs="Times New Roman"/>
          <w:sz w:val="28"/>
          <w:szCs w:val="28"/>
        </w:rPr>
        <w:t xml:space="preserve"> </w:t>
      </w:r>
      <w:r w:rsidRPr="006B5829">
        <w:rPr>
          <w:rFonts w:ascii="Times New Roman" w:hAnsi="Times New Roman" w:cs="Times New Roman"/>
          <w:b/>
          <w:sz w:val="28"/>
          <w:szCs w:val="28"/>
        </w:rPr>
        <w:t>В СФЕРЕ БЮДЖЕТНЫХ ПРАВООТНОШЕНИЙ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829"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r w:rsidR="00D52053">
        <w:rPr>
          <w:rFonts w:ascii="Times New Roman" w:hAnsi="Times New Roman" w:cs="Times New Roman"/>
          <w:b/>
          <w:sz w:val="28"/>
          <w:szCs w:val="28"/>
        </w:rPr>
        <w:t>КУРСКОГО</w:t>
      </w:r>
      <w:r w:rsidRPr="006B582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2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B582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1. Настоящий Стандарт осуществления внутреннего муниципального финансового контроля в сфере бюджетных правоотношений </w:t>
      </w:r>
      <w:r w:rsidRPr="006B582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  <w:lang w:eastAsia="ar-SA"/>
        </w:rPr>
        <w:t>Курского</w:t>
      </w:r>
      <w:r w:rsidRPr="006B5829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(далее – Стандарт) разработан во исполнение части 3 статьи 269.</w:t>
      </w:r>
      <w:r w:rsidRPr="006B58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582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п. 1 Порядка осуществления </w:t>
      </w:r>
      <w:r w:rsidRPr="006B582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  <w:lang w:eastAsia="ar-SA"/>
        </w:rPr>
        <w:t>Курского</w:t>
      </w:r>
      <w:r w:rsidRPr="006B5829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 (далее - Порядок контроля).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Объекты контроля определены в п. 6 Порядка контроля (далее - объекты контроля).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B582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5829">
        <w:rPr>
          <w:rFonts w:ascii="Times New Roman" w:hAnsi="Times New Roman" w:cs="Times New Roman"/>
          <w:sz w:val="28"/>
          <w:szCs w:val="28"/>
        </w:rPr>
        <w:t xml:space="preserve"> </w:t>
      </w:r>
      <w:r w:rsidRPr="006B582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Курского</w:t>
      </w:r>
      <w:r w:rsidRPr="006B5829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(далее – Администрация), осуществляющ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5829">
        <w:rPr>
          <w:rFonts w:ascii="Times New Roman" w:hAnsi="Times New Roman" w:cs="Times New Roman"/>
          <w:sz w:val="28"/>
          <w:szCs w:val="28"/>
        </w:rPr>
        <w:t>е контроль, определено в п. 7 Порядка контроля (далее - 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B582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5829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5829">
        <w:rPr>
          <w:rFonts w:ascii="Times New Roman" w:hAnsi="Times New Roman" w:cs="Times New Roman"/>
          <w:sz w:val="28"/>
          <w:szCs w:val="28"/>
        </w:rPr>
        <w:t xml:space="preserve">е полномочия по внутреннему муниципальному финансовому контролю </w:t>
      </w:r>
      <w:r w:rsidRPr="006B5829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Pr="006B5829">
        <w:rPr>
          <w:rFonts w:ascii="Times New Roman" w:hAnsi="Times New Roman" w:cs="Times New Roman"/>
          <w:sz w:val="28"/>
          <w:szCs w:val="28"/>
        </w:rPr>
        <w:t>).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2. Результатом осуществления полномочий по внутреннему муниципальному финансовому контролю является выявление наличия (отсутствия) нарушений в сфере бюджетных правоотношений.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829" w:rsidRPr="006B5829" w:rsidRDefault="006B5829" w:rsidP="006B5829">
      <w:pPr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5829">
        <w:rPr>
          <w:rFonts w:ascii="Times New Roman" w:hAnsi="Times New Roman" w:cs="Times New Roman"/>
          <w:b/>
          <w:sz w:val="28"/>
          <w:szCs w:val="28"/>
        </w:rPr>
        <w:t>II. Планирование контрольной деятельности</w:t>
      </w:r>
    </w:p>
    <w:p w:rsidR="006B5829" w:rsidRPr="006B5829" w:rsidRDefault="006B5829" w:rsidP="006B582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3. План контрольных мероприятий в сфере бюджетных правоотношений Администрации представляет собой перечень контрольных мероприятий (ревизий, проверок, обследований), которые планируется осуществить </w:t>
      </w:r>
      <w:r w:rsidRPr="006B5829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Pr="006B5829">
        <w:rPr>
          <w:rFonts w:ascii="Times New Roman" w:hAnsi="Times New Roman" w:cs="Times New Roman"/>
          <w:sz w:val="28"/>
          <w:szCs w:val="28"/>
        </w:rPr>
        <w:t xml:space="preserve"> в соответствующем календарном году.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В Плане контрольных мероприятий в сфере бюджетных правоотношений </w:t>
      </w:r>
      <w:r w:rsidRPr="006B5829">
        <w:rPr>
          <w:rFonts w:ascii="Times New Roman" w:hAnsi="Times New Roman" w:cs="Times New Roman"/>
          <w:sz w:val="28"/>
          <w:szCs w:val="28"/>
        </w:rPr>
        <w:lastRenderedPageBreak/>
        <w:t>Администрации по каждому контрольному мероприятию устанавливаются тема контрольного мероприятия, объекты контроля, метод контроля, срок проведения контрольного мероприятия.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Форма Плана контрольных мероприятий в сфере бюджетных правоотношений Администрации устанавливается </w:t>
      </w:r>
      <w:r w:rsidRPr="006B5829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Pr="006B5829">
        <w:rPr>
          <w:rFonts w:ascii="Times New Roman" w:hAnsi="Times New Roman" w:cs="Times New Roman"/>
          <w:sz w:val="28"/>
          <w:szCs w:val="28"/>
        </w:rPr>
        <w:t>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829" w:rsidRPr="006B5829" w:rsidRDefault="006B5829" w:rsidP="006B5829">
      <w:pPr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5829">
        <w:rPr>
          <w:rFonts w:ascii="Times New Roman" w:hAnsi="Times New Roman" w:cs="Times New Roman"/>
          <w:b/>
          <w:sz w:val="28"/>
          <w:szCs w:val="28"/>
        </w:rPr>
        <w:t>III. Проведение контрольных мероприятий</w:t>
      </w:r>
    </w:p>
    <w:p w:rsidR="006B5829" w:rsidRPr="006B5829" w:rsidRDefault="006B5829" w:rsidP="006B582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4. К процедурам осуществления контрольного мероприятия относятся составление и утверждение программы контрольного мероприятия,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Проект программы контрольного мероприятия готовится должностным</w:t>
      </w:r>
      <w:r w:rsidR="00331DCF">
        <w:rPr>
          <w:rFonts w:ascii="Times New Roman" w:hAnsi="Times New Roman" w:cs="Times New Roman"/>
          <w:sz w:val="28"/>
          <w:szCs w:val="28"/>
        </w:rPr>
        <w:t>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лиц</w:t>
      </w:r>
      <w:r w:rsidR="00331DCF">
        <w:rPr>
          <w:rFonts w:ascii="Times New Roman" w:hAnsi="Times New Roman" w:cs="Times New Roman"/>
          <w:sz w:val="28"/>
          <w:szCs w:val="28"/>
        </w:rPr>
        <w:t>ами</w:t>
      </w:r>
      <w:r w:rsidRPr="006B5829">
        <w:rPr>
          <w:rFonts w:ascii="Times New Roman" w:hAnsi="Times New Roman" w:cs="Times New Roman"/>
          <w:sz w:val="28"/>
          <w:szCs w:val="28"/>
        </w:rPr>
        <w:t>, осуществляющим</w:t>
      </w:r>
      <w:r w:rsidR="00331DCF">
        <w:rPr>
          <w:rFonts w:ascii="Times New Roman" w:hAnsi="Times New Roman" w:cs="Times New Roman"/>
          <w:sz w:val="28"/>
          <w:szCs w:val="28"/>
        </w:rPr>
        <w:t>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полномочия по внутреннему муниципальному финансовому контролю Администрации.</w:t>
      </w:r>
    </w:p>
    <w:p w:rsidR="006B5829" w:rsidRPr="006B5829" w:rsidRDefault="006B5829" w:rsidP="006B58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5. 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и аудита в отношении объекта контроля.</w:t>
      </w:r>
    </w:p>
    <w:p w:rsidR="006B5829" w:rsidRPr="006B5829" w:rsidRDefault="006B5829" w:rsidP="006B58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6. Внесение изменений в программу контрольного мероприятия осуществляется на основании докладной записки должностн</w:t>
      </w:r>
      <w:r w:rsidR="00331DCF">
        <w:rPr>
          <w:rFonts w:ascii="Times New Roman" w:hAnsi="Times New Roman" w:cs="Times New Roman"/>
          <w:sz w:val="28"/>
          <w:szCs w:val="28"/>
        </w:rPr>
        <w:t>ых</w:t>
      </w:r>
      <w:r w:rsidRPr="006B5829">
        <w:rPr>
          <w:rFonts w:ascii="Times New Roman" w:hAnsi="Times New Roman" w:cs="Times New Roman"/>
          <w:sz w:val="28"/>
          <w:szCs w:val="28"/>
        </w:rPr>
        <w:t xml:space="preserve"> лиц, осуществляющ</w:t>
      </w:r>
      <w:r w:rsidR="00331DCF">
        <w:rPr>
          <w:rFonts w:ascii="Times New Roman" w:hAnsi="Times New Roman" w:cs="Times New Roman"/>
          <w:sz w:val="28"/>
          <w:szCs w:val="28"/>
        </w:rPr>
        <w:t>их</w:t>
      </w:r>
      <w:r w:rsidRPr="006B5829">
        <w:rPr>
          <w:rFonts w:ascii="Times New Roman" w:hAnsi="Times New Roman" w:cs="Times New Roman"/>
          <w:sz w:val="28"/>
          <w:szCs w:val="28"/>
        </w:rPr>
        <w:t xml:space="preserve"> полномочия по внутреннему муниципальному финансовому контролю Администрации, с изложением причин необходимости внесения изменений. 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7. Контрольное мероприятие проводится на основании </w:t>
      </w:r>
      <w:r w:rsidR="00331DCF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Pr="006B582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31DCF">
        <w:rPr>
          <w:rFonts w:ascii="Times New Roman" w:hAnsi="Times New Roman" w:cs="Times New Roman"/>
          <w:sz w:val="28"/>
          <w:szCs w:val="28"/>
        </w:rPr>
        <w:t>Курского</w:t>
      </w:r>
      <w:r w:rsidRPr="006B58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64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о его назначении.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8. Проект </w:t>
      </w:r>
      <w:r w:rsidR="00331DCF">
        <w:rPr>
          <w:rFonts w:ascii="Times New Roman" w:hAnsi="Times New Roman" w:cs="Times New Roman"/>
          <w:sz w:val="28"/>
          <w:szCs w:val="28"/>
        </w:rPr>
        <w:t>удостоверения</w:t>
      </w:r>
      <w:r w:rsidRPr="006B5829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 готовится должностным</w:t>
      </w:r>
      <w:r w:rsidR="00331DCF">
        <w:rPr>
          <w:rFonts w:ascii="Times New Roman" w:hAnsi="Times New Roman" w:cs="Times New Roman"/>
          <w:sz w:val="28"/>
          <w:szCs w:val="28"/>
        </w:rPr>
        <w:t>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лиц</w:t>
      </w:r>
      <w:r w:rsidR="00331DCF">
        <w:rPr>
          <w:rFonts w:ascii="Times New Roman" w:hAnsi="Times New Roman" w:cs="Times New Roman"/>
          <w:sz w:val="28"/>
          <w:szCs w:val="28"/>
        </w:rPr>
        <w:t>ами</w:t>
      </w:r>
      <w:r w:rsidRPr="006B5829">
        <w:rPr>
          <w:rFonts w:ascii="Times New Roman" w:hAnsi="Times New Roman" w:cs="Times New Roman"/>
          <w:sz w:val="28"/>
          <w:szCs w:val="28"/>
        </w:rPr>
        <w:t>, осуществляющим</w:t>
      </w:r>
      <w:r w:rsidR="00331DCF">
        <w:rPr>
          <w:rFonts w:ascii="Times New Roman" w:hAnsi="Times New Roman" w:cs="Times New Roman"/>
          <w:sz w:val="28"/>
          <w:szCs w:val="28"/>
        </w:rPr>
        <w:t>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полномочия по внутреннему муниципальному финансовому контролю Администрации.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9. В рамках проведения контрольного мероприятия Глава </w:t>
      </w:r>
      <w:r w:rsidR="00331DCF">
        <w:rPr>
          <w:rFonts w:ascii="Times New Roman" w:hAnsi="Times New Roman" w:cs="Times New Roman"/>
          <w:sz w:val="28"/>
          <w:szCs w:val="28"/>
        </w:rPr>
        <w:t>Курского</w:t>
      </w:r>
      <w:r w:rsidRPr="006B58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64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должностн</w:t>
      </w:r>
      <w:r w:rsidR="00331DCF">
        <w:rPr>
          <w:rFonts w:ascii="Times New Roman" w:hAnsi="Times New Roman" w:cs="Times New Roman"/>
          <w:sz w:val="28"/>
          <w:szCs w:val="28"/>
        </w:rPr>
        <w:t>ых</w:t>
      </w:r>
      <w:r w:rsidRPr="006B5829">
        <w:rPr>
          <w:rFonts w:ascii="Times New Roman" w:hAnsi="Times New Roman" w:cs="Times New Roman"/>
          <w:sz w:val="28"/>
          <w:szCs w:val="28"/>
        </w:rPr>
        <w:t xml:space="preserve"> лиц, осуществляющ</w:t>
      </w:r>
      <w:r w:rsidR="00331DCF">
        <w:rPr>
          <w:rFonts w:ascii="Times New Roman" w:hAnsi="Times New Roman" w:cs="Times New Roman"/>
          <w:sz w:val="28"/>
          <w:szCs w:val="28"/>
        </w:rPr>
        <w:t>их</w:t>
      </w:r>
      <w:r w:rsidRPr="006B5829">
        <w:rPr>
          <w:rFonts w:ascii="Times New Roman" w:hAnsi="Times New Roman" w:cs="Times New Roman"/>
          <w:sz w:val="28"/>
          <w:szCs w:val="28"/>
        </w:rPr>
        <w:t xml:space="preserve"> полномочия по внутреннему муниципальному финансовому контролю Администрации, может назначить проведение встречной проверки, обследования.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Решение о проведении встречной проверки, обследования оформляется </w:t>
      </w:r>
      <w:r w:rsidR="00331DCF">
        <w:rPr>
          <w:rFonts w:ascii="Times New Roman" w:hAnsi="Times New Roman" w:cs="Times New Roman"/>
          <w:sz w:val="28"/>
          <w:szCs w:val="28"/>
        </w:rPr>
        <w:t>удостоверением</w:t>
      </w:r>
      <w:r w:rsidRPr="006B582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31DCF">
        <w:rPr>
          <w:rFonts w:ascii="Times New Roman" w:hAnsi="Times New Roman" w:cs="Times New Roman"/>
          <w:sz w:val="28"/>
          <w:szCs w:val="28"/>
        </w:rPr>
        <w:t>Курского</w:t>
      </w:r>
      <w:r w:rsidRPr="006B58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64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B5829">
        <w:rPr>
          <w:rFonts w:ascii="Times New Roman" w:hAnsi="Times New Roman" w:cs="Times New Roman"/>
          <w:sz w:val="28"/>
          <w:szCs w:val="28"/>
        </w:rPr>
        <w:t xml:space="preserve">, копия которого вручается (направляется) физическому или юридическому лицу </w:t>
      </w:r>
      <w:r w:rsidRPr="006B5829">
        <w:rPr>
          <w:rFonts w:ascii="Times New Roman" w:hAnsi="Times New Roman" w:cs="Times New Roman"/>
          <w:sz w:val="28"/>
          <w:szCs w:val="28"/>
        </w:rPr>
        <w:lastRenderedPageBreak/>
        <w:t>(уполномоченному должностному лицу), у которого проводится встречная проверка, обследование.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10. Проведение контрольного мероприятия может быть приостановлено на основании мотивированного обращения должностн</w:t>
      </w:r>
      <w:r w:rsidR="00494D45">
        <w:rPr>
          <w:rFonts w:ascii="Times New Roman" w:hAnsi="Times New Roman" w:cs="Times New Roman"/>
          <w:sz w:val="28"/>
          <w:szCs w:val="28"/>
        </w:rPr>
        <w:t>ых</w:t>
      </w:r>
      <w:r w:rsidRPr="006B5829">
        <w:rPr>
          <w:rFonts w:ascii="Times New Roman" w:hAnsi="Times New Roman" w:cs="Times New Roman"/>
          <w:sz w:val="28"/>
          <w:szCs w:val="28"/>
        </w:rPr>
        <w:t xml:space="preserve"> лиц, осуществляющ</w:t>
      </w:r>
      <w:r w:rsidR="00494D45">
        <w:rPr>
          <w:rFonts w:ascii="Times New Roman" w:hAnsi="Times New Roman" w:cs="Times New Roman"/>
          <w:sz w:val="28"/>
          <w:szCs w:val="28"/>
        </w:rPr>
        <w:t>их</w:t>
      </w:r>
      <w:r w:rsidRPr="006B5829">
        <w:rPr>
          <w:rFonts w:ascii="Times New Roman" w:hAnsi="Times New Roman" w:cs="Times New Roman"/>
          <w:sz w:val="28"/>
          <w:szCs w:val="28"/>
        </w:rPr>
        <w:t xml:space="preserve"> полномочия по внутреннему муниципальному финансовому контролю Администрации, но не более чем на 6 месяцев, в случаях, предусмотренных п. 29 Порядка контроля.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11. На время приостановления проведения контрольного мероприятия течение его срока прерывается.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12. Глава </w:t>
      </w:r>
      <w:r w:rsidR="00494D45">
        <w:rPr>
          <w:rFonts w:ascii="Times New Roman" w:hAnsi="Times New Roman" w:cs="Times New Roman"/>
          <w:sz w:val="28"/>
          <w:szCs w:val="28"/>
        </w:rPr>
        <w:t>Курского</w:t>
      </w:r>
      <w:r w:rsidRPr="006B58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64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в период приостановления контрольного мероприятия, в пределах установленных полномочий, принимает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проведения контрольного мероприятия.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13. Решение о возобновлении проведения контрольного мероприятия принимается после устранения причин приостановления в срок не более 10 рабочих дней.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14. Срок проведения контрольного мероприятия может быть продлен по решению Главы </w:t>
      </w:r>
      <w:r w:rsidR="00494D45">
        <w:rPr>
          <w:rFonts w:ascii="Times New Roman" w:hAnsi="Times New Roman" w:cs="Times New Roman"/>
          <w:sz w:val="28"/>
          <w:szCs w:val="28"/>
        </w:rPr>
        <w:t>Курского</w:t>
      </w:r>
      <w:r w:rsidRPr="006B58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64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должностн</w:t>
      </w:r>
      <w:r w:rsidR="00494D45">
        <w:rPr>
          <w:rFonts w:ascii="Times New Roman" w:hAnsi="Times New Roman" w:cs="Times New Roman"/>
          <w:sz w:val="28"/>
          <w:szCs w:val="28"/>
        </w:rPr>
        <w:t>ых</w:t>
      </w:r>
      <w:r w:rsidRPr="006B5829">
        <w:rPr>
          <w:rFonts w:ascii="Times New Roman" w:hAnsi="Times New Roman" w:cs="Times New Roman"/>
          <w:sz w:val="28"/>
          <w:szCs w:val="28"/>
        </w:rPr>
        <w:t xml:space="preserve"> лиц, осуществляющ</w:t>
      </w:r>
      <w:r w:rsidR="00494D45">
        <w:rPr>
          <w:rFonts w:ascii="Times New Roman" w:hAnsi="Times New Roman" w:cs="Times New Roman"/>
          <w:sz w:val="28"/>
          <w:szCs w:val="28"/>
        </w:rPr>
        <w:t>их</w:t>
      </w:r>
      <w:r w:rsidRPr="006B5829">
        <w:rPr>
          <w:rFonts w:ascii="Times New Roman" w:hAnsi="Times New Roman" w:cs="Times New Roman"/>
          <w:sz w:val="28"/>
          <w:szCs w:val="28"/>
        </w:rPr>
        <w:t xml:space="preserve"> полномочия по внутреннему муниципальному финансовому контролю Администрации, но не более чем на 20 рабочих дней – в случае проведения выездного контрольного мероприятия, и не более чем на 10 рабочих дней – в случае проведения камерального обследования, камеральной проверки.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15. По результатам ревизии, проверки оформляется акт, по результатам обследования оформляется заключение, которые подписываются должностным</w:t>
      </w:r>
      <w:r w:rsidR="00494D45">
        <w:rPr>
          <w:rFonts w:ascii="Times New Roman" w:hAnsi="Times New Roman" w:cs="Times New Roman"/>
          <w:sz w:val="28"/>
          <w:szCs w:val="28"/>
        </w:rPr>
        <w:t>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лиц</w:t>
      </w:r>
      <w:r w:rsidR="00494D45">
        <w:rPr>
          <w:rFonts w:ascii="Times New Roman" w:hAnsi="Times New Roman" w:cs="Times New Roman"/>
          <w:sz w:val="28"/>
          <w:szCs w:val="28"/>
        </w:rPr>
        <w:t>ами</w:t>
      </w:r>
      <w:r w:rsidRPr="006B5829">
        <w:rPr>
          <w:rFonts w:ascii="Times New Roman" w:hAnsi="Times New Roman" w:cs="Times New Roman"/>
          <w:sz w:val="28"/>
          <w:szCs w:val="28"/>
        </w:rPr>
        <w:t>, осуществляющим</w:t>
      </w:r>
      <w:r w:rsidR="00494D45">
        <w:rPr>
          <w:rFonts w:ascii="Times New Roman" w:hAnsi="Times New Roman" w:cs="Times New Roman"/>
          <w:sz w:val="28"/>
          <w:szCs w:val="28"/>
        </w:rPr>
        <w:t>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полномочия по внутреннему муниципальному финансовому контролю Администрации, не позднее последнего дня срока проведения контрольного мероприятия.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К акту проверки (ревизии), заключению по результатам обследования приобщаются документы (заверенные надлежащим образом копии документов), материалы (в том числе фото-, видео-, аудио – материалы), подтверждающие выявленные в ходе контрольного мероприятия и изложенные в акте (заключении) нарушения.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16. Акт проверки (ревизии), акт встречной проверки составляется на бумажном носителе и имеет сквозную нумерацию страниц. В акте проверки (ревизии), акте встречной проверки не допускаются помарки, подчистки и иные неоговоренные исправления.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lastRenderedPageBreak/>
        <w:t>Акт проверки (ревизии) состоит из вводной, описательной и заключительной частей.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Вводная часть акта проверки (ревизии) должна содержать следующие сведения: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тема проверки (ревизии);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дата и место составления акта проверки (ревизии);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номера и даты </w:t>
      </w:r>
      <w:r w:rsidR="00494D45">
        <w:rPr>
          <w:rFonts w:ascii="Times New Roman" w:hAnsi="Times New Roman" w:cs="Times New Roman"/>
          <w:sz w:val="28"/>
          <w:szCs w:val="28"/>
        </w:rPr>
        <w:t>удостоверений</w:t>
      </w:r>
      <w:r w:rsidRPr="006B5829">
        <w:rPr>
          <w:rFonts w:ascii="Times New Roman" w:hAnsi="Times New Roman" w:cs="Times New Roman"/>
          <w:sz w:val="28"/>
          <w:szCs w:val="28"/>
        </w:rPr>
        <w:t>, связанных с проведением проверки (ревизии);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основание назначения проверки (ревизии), в том числе указание на плановый характер, либо проведение по обращению, требованию или поручению соответствующего органа;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фамилии, инициалы и должности руководителя и всех участников проверочной (ревизионной) группы;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срок проведения проверки (ревизии);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сведения о проверенной организации: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полное и краткое наименование, идентификационный номер налогоплательщика (ИНН), ОГРН;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адрес местонахождения, контактные телефоны;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ведомственная принадлежность и наименование вышестоящего органа;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сведения об учредителях (участниках) (при наличии);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имеющиеся лицензии на осуществление соответствующих видов деятельности;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перечень и реквизиты всех счетов в кредитных организациях, включая депозитные, а также лицевых счетов (включая счета закрытые на момент ревизии (проверки), но действовавшие в проверяемом периоде) в органах федерального казначейства;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иные данные, необходимые, по мнению должностн</w:t>
      </w:r>
      <w:r w:rsidR="00494D45">
        <w:rPr>
          <w:rFonts w:ascii="Times New Roman" w:hAnsi="Times New Roman" w:cs="Times New Roman"/>
          <w:sz w:val="28"/>
          <w:szCs w:val="28"/>
        </w:rPr>
        <w:t>ых лиц</w:t>
      </w:r>
      <w:r w:rsidRPr="006B5829">
        <w:rPr>
          <w:rFonts w:ascii="Times New Roman" w:hAnsi="Times New Roman" w:cs="Times New Roman"/>
          <w:sz w:val="28"/>
          <w:szCs w:val="28"/>
        </w:rPr>
        <w:t>, осуществляющ</w:t>
      </w:r>
      <w:r w:rsidR="00494D45">
        <w:rPr>
          <w:rFonts w:ascii="Times New Roman" w:hAnsi="Times New Roman" w:cs="Times New Roman"/>
          <w:sz w:val="28"/>
          <w:szCs w:val="28"/>
        </w:rPr>
        <w:t>их</w:t>
      </w:r>
      <w:r w:rsidRPr="006B5829">
        <w:rPr>
          <w:rFonts w:ascii="Times New Roman" w:hAnsi="Times New Roman" w:cs="Times New Roman"/>
          <w:sz w:val="28"/>
          <w:szCs w:val="28"/>
        </w:rPr>
        <w:t xml:space="preserve"> полномочия по внутреннему муниципальному финансовому контролю Администрации, для полной характеристики проверенной организации.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Описательная часть акта проверки (ревизии) должна содержать систематизированное описание проведенной работы и выявленных нарушений по каждому вопросу программы проверки (ревизии) или указание на отсутствие таковых.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В описании каждого нарушения, выявленного в ходе проверки (ревизии), </w:t>
      </w:r>
      <w:r w:rsidRPr="006B5829">
        <w:rPr>
          <w:rFonts w:ascii="Times New Roman" w:hAnsi="Times New Roman" w:cs="Times New Roman"/>
          <w:sz w:val="28"/>
          <w:szCs w:val="28"/>
        </w:rPr>
        <w:lastRenderedPageBreak/>
        <w:t>встречной проверки, должны быть указаны: положения законодательных, нормативных правовых актов, договоров, соглашений, которые были нарушены, к какому периоду относится выявленное нарушение, в чем выразилось нарушение, документально подтвержденная сумма нарушения (при наличии ее суммового выражения).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Заключительная часть акта проверки (ревизии) должна содержать обобщенную информацию о выявленных нарушениях. 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Акт проверки (ревизии) составляется в двух экземплярах: один экземпляр для объекта контроля; один экземпляр для Администрации.</w:t>
      </w:r>
    </w:p>
    <w:p w:rsidR="006B5829" w:rsidRPr="006B5829" w:rsidRDefault="006B5829" w:rsidP="006B58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Каждый экземпляр акта проверки (ревизии) подписывается должностным лицом, осуществляющим полномочия по внутреннему муниципальному финансовому контролю Администрации, проводящим проверку (ревизию), не позднее последнего дня срока проведения проверки (ревизии).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17. Акт ревизии, проверки, заключение по результатам обследования в течение 3 рабочих дней со дня его подписания вручается (направляется) представителю объекта контроля в соответствии с настоящим Стандартом.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18. О получении экземпляра акта выездной проверки (ревизии), заключения по результатам обследования (в случае его вручения), руководитель объекта контроля или лицо, им уполномоченное, делает запись в экземпляре акта проверки (ревизии), заключении по результатам обследования, который остается в Администрации. Такая запись должна содержать, в том числе, дату получения акта выездной проверки (ревизии), заключения по результатам обследования, должность, подпись лица, которое получило акт, заключение и расшифровку этой подписи.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19. При направлении</w:t>
      </w:r>
      <w:r w:rsidRPr="006B58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5829">
        <w:rPr>
          <w:rFonts w:ascii="Times New Roman" w:hAnsi="Times New Roman" w:cs="Times New Roman"/>
          <w:sz w:val="28"/>
          <w:szCs w:val="28"/>
        </w:rPr>
        <w:t>акта выездной проверки (ревизии), в том числе посредством почтовой связи, документ, подтверждающий факт направления акта выездной проверки (ревизии) объекту контроля, приобщается к материалам проверки (ревизии).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20. Объект контроля вправе представить письменные возражения и (или) пояснения на акт, заключение, составленные по результатам контрольного мероприятия, в течение 10 рабочих дней со дня его получения. Письменные возражения и (или) пояснения объекта контроля прилагаются к материалам контрольного мероприятия.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21. Должностное лицо, осуществляющее полномочия по внутреннему муниципальному финансовому контролю Администрации, в течении 10 рабочих дней со дня получения Администрацией письменных возражений по акту выездной проверки (ревизии), проверяет их обоснованность и дает предложения (в форме докладной записки) по их учету при реализации </w:t>
      </w:r>
      <w:r w:rsidRPr="006B5829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проверки. Указанная докладная записка представляется Главе </w:t>
      </w:r>
      <w:r w:rsidR="00494D45">
        <w:rPr>
          <w:rFonts w:ascii="Times New Roman" w:hAnsi="Times New Roman" w:cs="Times New Roman"/>
          <w:sz w:val="28"/>
          <w:szCs w:val="28"/>
        </w:rPr>
        <w:t>Курского</w:t>
      </w:r>
      <w:r w:rsidRPr="006B58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64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для принятия соответствующего решения.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О признании (непризнании) возражений обоснованными, объект контроля извещается в представлении (предписании) либо отдельным письмом.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Докладная записка приобщается к материалам проверки.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829" w:rsidRPr="006B5829" w:rsidRDefault="006B5829" w:rsidP="006B5829">
      <w:pPr>
        <w:spacing w:after="0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B5829">
        <w:rPr>
          <w:rFonts w:ascii="Times New Roman" w:hAnsi="Times New Roman" w:cs="Times New Roman"/>
          <w:b/>
          <w:sz w:val="28"/>
          <w:szCs w:val="28"/>
        </w:rPr>
        <w:t>Проведение ревизии, выездной проверки</w:t>
      </w:r>
    </w:p>
    <w:p w:rsidR="006B5829" w:rsidRPr="006B5829" w:rsidRDefault="006B5829" w:rsidP="006B582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22. Должностн</w:t>
      </w:r>
      <w:r w:rsidR="00494D45">
        <w:rPr>
          <w:rFonts w:ascii="Times New Roman" w:hAnsi="Times New Roman" w:cs="Times New Roman"/>
          <w:sz w:val="28"/>
          <w:szCs w:val="28"/>
        </w:rPr>
        <w:t>ые</w:t>
      </w:r>
      <w:r w:rsidRPr="006B5829">
        <w:rPr>
          <w:rFonts w:ascii="Times New Roman" w:hAnsi="Times New Roman" w:cs="Times New Roman"/>
          <w:sz w:val="28"/>
          <w:szCs w:val="28"/>
        </w:rPr>
        <w:t xml:space="preserve"> лиц</w:t>
      </w:r>
      <w:r w:rsidR="00494D45">
        <w:rPr>
          <w:rFonts w:ascii="Times New Roman" w:hAnsi="Times New Roman" w:cs="Times New Roman"/>
          <w:sz w:val="28"/>
          <w:szCs w:val="28"/>
        </w:rPr>
        <w:t>а</w:t>
      </w:r>
      <w:r w:rsidRPr="006B5829">
        <w:rPr>
          <w:rFonts w:ascii="Times New Roman" w:hAnsi="Times New Roman" w:cs="Times New Roman"/>
          <w:sz w:val="28"/>
          <w:szCs w:val="28"/>
        </w:rPr>
        <w:t>, осуществляющ</w:t>
      </w:r>
      <w:r w:rsidR="00494D45">
        <w:rPr>
          <w:rFonts w:ascii="Times New Roman" w:hAnsi="Times New Roman" w:cs="Times New Roman"/>
          <w:sz w:val="28"/>
          <w:szCs w:val="28"/>
        </w:rPr>
        <w:t>и</w:t>
      </w:r>
      <w:r w:rsidRPr="006B5829">
        <w:rPr>
          <w:rFonts w:ascii="Times New Roman" w:hAnsi="Times New Roman" w:cs="Times New Roman"/>
          <w:sz w:val="28"/>
          <w:szCs w:val="28"/>
        </w:rPr>
        <w:t>е полномочия по внутреннему муниципальному финансовому контролю Администрации, допуска</w:t>
      </w:r>
      <w:r w:rsidR="00494D45">
        <w:rPr>
          <w:rFonts w:ascii="Times New Roman" w:hAnsi="Times New Roman" w:cs="Times New Roman"/>
          <w:sz w:val="28"/>
          <w:szCs w:val="28"/>
        </w:rPr>
        <w:t>ю</w:t>
      </w:r>
      <w:r w:rsidRPr="006B5829">
        <w:rPr>
          <w:rFonts w:ascii="Times New Roman" w:hAnsi="Times New Roman" w:cs="Times New Roman"/>
          <w:sz w:val="28"/>
          <w:szCs w:val="28"/>
        </w:rPr>
        <w:t xml:space="preserve">тся на территорию или в помещение объекта контроля при предъявлении служебного удостоверения и копии </w:t>
      </w:r>
      <w:r w:rsidR="00494D45">
        <w:rPr>
          <w:rFonts w:ascii="Times New Roman" w:hAnsi="Times New Roman" w:cs="Times New Roman"/>
          <w:sz w:val="28"/>
          <w:szCs w:val="28"/>
        </w:rPr>
        <w:t>удостоверения</w:t>
      </w:r>
      <w:r w:rsidRPr="006B5829">
        <w:rPr>
          <w:rFonts w:ascii="Times New Roman" w:hAnsi="Times New Roman" w:cs="Times New Roman"/>
          <w:sz w:val="28"/>
          <w:szCs w:val="28"/>
        </w:rPr>
        <w:t xml:space="preserve"> на проведение выездной проверки (ревизии).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23. Проведение выездной проверки (ревизии) начинается с предъявления должностным</w:t>
      </w:r>
      <w:r w:rsidR="00494D45">
        <w:rPr>
          <w:rFonts w:ascii="Times New Roman" w:hAnsi="Times New Roman" w:cs="Times New Roman"/>
          <w:sz w:val="28"/>
          <w:szCs w:val="28"/>
        </w:rPr>
        <w:t>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лиц</w:t>
      </w:r>
      <w:r w:rsidR="00494D45">
        <w:rPr>
          <w:rFonts w:ascii="Times New Roman" w:hAnsi="Times New Roman" w:cs="Times New Roman"/>
          <w:sz w:val="28"/>
          <w:szCs w:val="28"/>
        </w:rPr>
        <w:t>ами</w:t>
      </w:r>
      <w:r w:rsidRPr="006B5829">
        <w:rPr>
          <w:rFonts w:ascii="Times New Roman" w:hAnsi="Times New Roman" w:cs="Times New Roman"/>
          <w:sz w:val="28"/>
          <w:szCs w:val="28"/>
        </w:rPr>
        <w:t>, осуществляющим</w:t>
      </w:r>
      <w:r w:rsidR="00494D45">
        <w:rPr>
          <w:rFonts w:ascii="Times New Roman" w:hAnsi="Times New Roman" w:cs="Times New Roman"/>
          <w:sz w:val="28"/>
          <w:szCs w:val="28"/>
        </w:rPr>
        <w:t>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полномочия по внутреннему муниципальному финансовому контролю Администрации, копии </w:t>
      </w:r>
      <w:r w:rsidR="00494D45">
        <w:rPr>
          <w:rFonts w:ascii="Times New Roman" w:hAnsi="Times New Roman" w:cs="Times New Roman"/>
          <w:sz w:val="28"/>
          <w:szCs w:val="28"/>
        </w:rPr>
        <w:t>удостоверения</w:t>
      </w:r>
      <w:r w:rsidRPr="006B5829">
        <w:rPr>
          <w:rFonts w:ascii="Times New Roman" w:hAnsi="Times New Roman" w:cs="Times New Roman"/>
          <w:sz w:val="28"/>
          <w:szCs w:val="28"/>
        </w:rPr>
        <w:t xml:space="preserve"> на проведение проверки (ревизии) руководителю объекта контроля или лицу, им уполномоченному.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Датой окончания выездной проверки (ревизии) считается день подписания акта выездной проверки (ревизии).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В рамках проведения контрольного мероприятия Глава </w:t>
      </w:r>
      <w:r w:rsidR="000D56D5">
        <w:rPr>
          <w:rFonts w:ascii="Times New Roman" w:hAnsi="Times New Roman" w:cs="Times New Roman"/>
          <w:sz w:val="28"/>
          <w:szCs w:val="28"/>
        </w:rPr>
        <w:t>Курского</w:t>
      </w:r>
      <w:r w:rsidRPr="006B58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3648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6B5829">
        <w:rPr>
          <w:rFonts w:ascii="Times New Roman" w:hAnsi="Times New Roman" w:cs="Times New Roman"/>
          <w:sz w:val="28"/>
          <w:szCs w:val="28"/>
        </w:rPr>
        <w:t>на основании мотивированного обращения должностн</w:t>
      </w:r>
      <w:r w:rsidR="000D56D5">
        <w:rPr>
          <w:rFonts w:ascii="Times New Roman" w:hAnsi="Times New Roman" w:cs="Times New Roman"/>
          <w:sz w:val="28"/>
          <w:szCs w:val="28"/>
        </w:rPr>
        <w:t>ых</w:t>
      </w:r>
      <w:r w:rsidRPr="006B5829">
        <w:rPr>
          <w:rFonts w:ascii="Times New Roman" w:hAnsi="Times New Roman" w:cs="Times New Roman"/>
          <w:sz w:val="28"/>
          <w:szCs w:val="28"/>
        </w:rPr>
        <w:t xml:space="preserve"> лиц, осуществляющ</w:t>
      </w:r>
      <w:r w:rsidR="000D56D5">
        <w:rPr>
          <w:rFonts w:ascii="Times New Roman" w:hAnsi="Times New Roman" w:cs="Times New Roman"/>
          <w:sz w:val="28"/>
          <w:szCs w:val="28"/>
        </w:rPr>
        <w:t>их</w:t>
      </w:r>
      <w:r w:rsidRPr="006B5829">
        <w:rPr>
          <w:rFonts w:ascii="Times New Roman" w:hAnsi="Times New Roman" w:cs="Times New Roman"/>
          <w:sz w:val="28"/>
          <w:szCs w:val="28"/>
        </w:rPr>
        <w:t xml:space="preserve"> полномочия по внутреннему муниципальному финансовому контролю Администрации, может внести изменения в состав проверочной (ревизионной) группы.</w:t>
      </w: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состав проверочной (ревизионной) группы оформляется распоряжением Главы </w:t>
      </w:r>
      <w:r w:rsidR="00EB6308">
        <w:rPr>
          <w:rFonts w:ascii="Times New Roman" w:hAnsi="Times New Roman" w:cs="Times New Roman"/>
          <w:sz w:val="28"/>
          <w:szCs w:val="28"/>
        </w:rPr>
        <w:t>Курского</w:t>
      </w:r>
      <w:r w:rsidRPr="006B58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64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B5829">
        <w:rPr>
          <w:rFonts w:ascii="Times New Roman" w:hAnsi="Times New Roman" w:cs="Times New Roman"/>
          <w:sz w:val="28"/>
          <w:szCs w:val="28"/>
        </w:rPr>
        <w:t>, копия которого направляется (вручается) объекту контроля в течение 3-х рабочих дней после подписания распоряжения.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24. Результаты обследования, проведенного в рамках проверки (ревизии), оформляются заключением, которое прилагается к материалам проверки (ревизии). </w:t>
      </w:r>
    </w:p>
    <w:p w:rsidR="006B5829" w:rsidRPr="006B5829" w:rsidRDefault="006B5829" w:rsidP="006B582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829" w:rsidRPr="006B5829" w:rsidRDefault="006B5829" w:rsidP="006B582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29">
        <w:rPr>
          <w:rFonts w:ascii="Times New Roman" w:hAnsi="Times New Roman" w:cs="Times New Roman"/>
          <w:b/>
          <w:sz w:val="28"/>
          <w:szCs w:val="28"/>
        </w:rPr>
        <w:t>Встречная проверка</w:t>
      </w:r>
    </w:p>
    <w:p w:rsidR="006B5829" w:rsidRPr="006B5829" w:rsidRDefault="006B5829" w:rsidP="006B582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29" w:rsidRPr="006B5829" w:rsidRDefault="006B5829" w:rsidP="006B58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25. Встречные проверки проводятся в целях установления и (или) подтверждения фактов, связанных с деятельностью объекта контроля, в рамках выездных или камеральных проверок.</w:t>
      </w:r>
    </w:p>
    <w:p w:rsidR="006B5829" w:rsidRPr="006B5829" w:rsidRDefault="006B5829" w:rsidP="006B582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829" w:rsidRPr="006B5829" w:rsidRDefault="006B5829" w:rsidP="006B5829">
      <w:pPr>
        <w:spacing w:after="0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B5829">
        <w:rPr>
          <w:rFonts w:ascii="Times New Roman" w:hAnsi="Times New Roman" w:cs="Times New Roman"/>
          <w:b/>
          <w:sz w:val="28"/>
          <w:szCs w:val="28"/>
        </w:rPr>
        <w:t>Реализация результатов проведения контрольных мероприятий</w:t>
      </w:r>
    </w:p>
    <w:p w:rsidR="006B5829" w:rsidRPr="006B5829" w:rsidRDefault="006B5829" w:rsidP="006B582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26. По результатам проведенных обследования, проверки, ревизии должностн</w:t>
      </w:r>
      <w:r w:rsidR="00EB6308">
        <w:rPr>
          <w:rFonts w:ascii="Times New Roman" w:hAnsi="Times New Roman" w:cs="Times New Roman"/>
          <w:sz w:val="28"/>
          <w:szCs w:val="28"/>
        </w:rPr>
        <w:t>ы</w:t>
      </w:r>
      <w:r w:rsidRPr="006B5829">
        <w:rPr>
          <w:rFonts w:ascii="Times New Roman" w:hAnsi="Times New Roman" w:cs="Times New Roman"/>
          <w:sz w:val="28"/>
          <w:szCs w:val="28"/>
        </w:rPr>
        <w:t>е лиц</w:t>
      </w:r>
      <w:r w:rsidR="00EB6308">
        <w:rPr>
          <w:rFonts w:ascii="Times New Roman" w:hAnsi="Times New Roman" w:cs="Times New Roman"/>
          <w:sz w:val="28"/>
          <w:szCs w:val="28"/>
        </w:rPr>
        <w:t>а</w:t>
      </w:r>
      <w:r w:rsidRPr="006B5829">
        <w:rPr>
          <w:rFonts w:ascii="Times New Roman" w:hAnsi="Times New Roman" w:cs="Times New Roman"/>
          <w:sz w:val="28"/>
          <w:szCs w:val="28"/>
        </w:rPr>
        <w:t>, осуществляющ</w:t>
      </w:r>
      <w:r w:rsidR="00EB6308">
        <w:rPr>
          <w:rFonts w:ascii="Times New Roman" w:hAnsi="Times New Roman" w:cs="Times New Roman"/>
          <w:sz w:val="28"/>
          <w:szCs w:val="28"/>
        </w:rPr>
        <w:t>и</w:t>
      </w:r>
      <w:r w:rsidRPr="006B5829">
        <w:rPr>
          <w:rFonts w:ascii="Times New Roman" w:hAnsi="Times New Roman" w:cs="Times New Roman"/>
          <w:sz w:val="28"/>
          <w:szCs w:val="28"/>
        </w:rPr>
        <w:t>е полномочия по внутреннему муниципальному финансовому контролю Администрации, не позднее 5 рабочих дней после подписания заключения по результатам обследования, акта проверки (ревизии):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- осуществляет комплектование, брошюрование материалов контрольного мероприятия;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- разрабатывает проекты представления и (или) предписания, содержащие предложения по устранению выявленных нарушений и принятию соответствующих мер, предусмотренных законодательством Российской Федерации, а также проект уведомления о применении бюджетных мер принуждения.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27. Проекты представления и (или) предписания, содержащие предложения по устранению выявленных нарушений и принятию соответствующих мер, предусмотренных законодательством Российской Федерации, а также проект уведомления о применении бюджетных мер принуждения:</w:t>
      </w:r>
    </w:p>
    <w:p w:rsidR="006B5829" w:rsidRPr="006B5829" w:rsidRDefault="006B5829" w:rsidP="006B5829">
      <w:pPr>
        <w:widowControl w:val="0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- согласовывается </w:t>
      </w:r>
      <w:r w:rsidR="00EB6308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Pr="006B5829">
        <w:rPr>
          <w:rFonts w:ascii="Times New Roman" w:hAnsi="Times New Roman" w:cs="Times New Roman"/>
          <w:sz w:val="28"/>
          <w:szCs w:val="28"/>
        </w:rPr>
        <w:t>Администрации</w:t>
      </w:r>
      <w:r w:rsidR="00EB6308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по бюджету и налогам</w:t>
      </w:r>
      <w:r w:rsidRPr="006B5829">
        <w:rPr>
          <w:rFonts w:ascii="Times New Roman" w:hAnsi="Times New Roman" w:cs="Times New Roman"/>
          <w:sz w:val="28"/>
          <w:szCs w:val="28"/>
        </w:rPr>
        <w:t xml:space="preserve"> не позднее 5 рабочих дней после получения проектов представления, предписания, уведомления о применении бюджетных мер принуждения.</w:t>
      </w:r>
    </w:p>
    <w:p w:rsidR="006B5829" w:rsidRPr="006B5829" w:rsidRDefault="006B5829" w:rsidP="006B582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829">
        <w:rPr>
          <w:rFonts w:ascii="Times New Roman" w:hAnsi="Times New Roman" w:cs="Times New Roman"/>
          <w:bCs/>
          <w:sz w:val="28"/>
          <w:szCs w:val="28"/>
        </w:rPr>
        <w:t xml:space="preserve">28. Реализация результатов контрольных мероприятий заключается в принятии </w:t>
      </w:r>
      <w:r w:rsidRPr="006B582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02715">
        <w:rPr>
          <w:rFonts w:ascii="Times New Roman" w:hAnsi="Times New Roman" w:cs="Times New Roman"/>
          <w:sz w:val="28"/>
          <w:szCs w:val="28"/>
        </w:rPr>
        <w:t>Курского</w:t>
      </w:r>
      <w:r w:rsidRPr="006B58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64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B5829">
        <w:rPr>
          <w:rFonts w:ascii="Times New Roman" w:hAnsi="Times New Roman" w:cs="Times New Roman"/>
          <w:sz w:val="28"/>
          <w:szCs w:val="28"/>
        </w:rPr>
        <w:t xml:space="preserve"> </w:t>
      </w:r>
      <w:r w:rsidRPr="006B5829">
        <w:rPr>
          <w:rFonts w:ascii="Times New Roman" w:hAnsi="Times New Roman" w:cs="Times New Roman"/>
          <w:bCs/>
          <w:sz w:val="28"/>
          <w:szCs w:val="28"/>
        </w:rPr>
        <w:t>правовых актов по основаниям и в порядке, предусмотренным законодательством Российской Федерации, на основании рассмотрения материалов обследования, проверки, ревизии.</w:t>
      </w:r>
    </w:p>
    <w:p w:rsidR="006B5829" w:rsidRPr="006B5829" w:rsidRDefault="006B5829" w:rsidP="006B5829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 xml:space="preserve">29. Решение о реализации материалов контрольного мероприятия принимается в форме предписаний, представлений, уведомлений о применении бюджетных мер принуждения и в иных формах, предусмотренных законодательством Российской Федерации. </w:t>
      </w:r>
    </w:p>
    <w:p w:rsidR="006B5829" w:rsidRPr="006B5829" w:rsidRDefault="006B5829" w:rsidP="006B5829">
      <w:pPr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sz w:val="28"/>
          <w:szCs w:val="28"/>
        </w:rPr>
        <w:t>30. Решение об отсутствии оснований для направления представления, предписания, уведомления о применении бюджетных мер принуждения оформляется справкой по форме, установленной Администрацией.</w:t>
      </w:r>
    </w:p>
    <w:p w:rsidR="006B5829" w:rsidRPr="006B5829" w:rsidRDefault="006B5829" w:rsidP="006B582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29">
        <w:rPr>
          <w:rFonts w:ascii="Times New Roman" w:hAnsi="Times New Roman" w:cs="Times New Roman"/>
          <w:bCs/>
          <w:sz w:val="28"/>
          <w:szCs w:val="28"/>
        </w:rPr>
        <w:t xml:space="preserve">31. Формы представлений и предписаний, уведомлений о применении бюджетных мер принуждения, актов проверки (ревизии), заключений по </w:t>
      </w:r>
      <w:r w:rsidRPr="006B58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результатам обследования, иных документов, предусмотренных настоящими Стандартами, устанавливаются </w:t>
      </w:r>
      <w:r w:rsidRPr="006B5829">
        <w:rPr>
          <w:rFonts w:ascii="Times New Roman" w:hAnsi="Times New Roman" w:cs="Times New Roman"/>
          <w:sz w:val="28"/>
          <w:szCs w:val="28"/>
        </w:rPr>
        <w:t>Администрацией</w:t>
      </w:r>
      <w:r w:rsidRPr="006B5829">
        <w:rPr>
          <w:rFonts w:ascii="Times New Roman" w:hAnsi="Times New Roman" w:cs="Times New Roman"/>
          <w:bCs/>
          <w:sz w:val="28"/>
          <w:szCs w:val="28"/>
        </w:rPr>
        <w:t>.</w:t>
      </w:r>
    </w:p>
    <w:p w:rsidR="006B5829" w:rsidRPr="006B5829" w:rsidRDefault="006B5829" w:rsidP="006B582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436" w:rsidRPr="006B5829" w:rsidRDefault="005F3436" w:rsidP="006B58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F3436" w:rsidRPr="006B5829" w:rsidSect="009516B1">
      <w:headerReference w:type="default" r:id="rId8"/>
      <w:pgSz w:w="11906" w:h="16838"/>
      <w:pgMar w:top="851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CD" w:rsidRDefault="00BA74CD">
      <w:pPr>
        <w:spacing w:after="0" w:line="240" w:lineRule="auto"/>
      </w:pPr>
      <w:r>
        <w:separator/>
      </w:r>
    </w:p>
  </w:endnote>
  <w:endnote w:type="continuationSeparator" w:id="0">
    <w:p w:rsidR="00BA74CD" w:rsidRDefault="00BA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CD" w:rsidRDefault="00BA74CD">
      <w:pPr>
        <w:spacing w:after="0" w:line="240" w:lineRule="auto"/>
      </w:pPr>
      <w:r>
        <w:separator/>
      </w:r>
    </w:p>
  </w:footnote>
  <w:footnote w:type="continuationSeparator" w:id="0">
    <w:p w:rsidR="00BA74CD" w:rsidRDefault="00BA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9933"/>
      <w:docPartObj>
        <w:docPartGallery w:val="Page Numbers (Top of Page)"/>
        <w:docPartUnique/>
      </w:docPartObj>
    </w:sdtPr>
    <w:sdtEndPr/>
    <w:sdtContent>
      <w:p w:rsidR="001836F5" w:rsidRDefault="005D6502">
        <w:pPr>
          <w:pStyle w:val="a3"/>
          <w:jc w:val="center"/>
        </w:pPr>
        <w:r>
          <w:fldChar w:fldCharType="begin"/>
        </w:r>
        <w:r w:rsidR="001836F5">
          <w:instrText>PAGE   \* MERGEFORMAT</w:instrText>
        </w:r>
        <w:r>
          <w:fldChar w:fldCharType="separate"/>
        </w:r>
        <w:r w:rsidR="009516B1">
          <w:rPr>
            <w:noProof/>
          </w:rPr>
          <w:t>2</w:t>
        </w:r>
        <w:r>
          <w:fldChar w:fldCharType="end"/>
        </w:r>
      </w:p>
    </w:sdtContent>
  </w:sdt>
  <w:p w:rsidR="001836F5" w:rsidRDefault="001836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1A5"/>
    <w:multiLevelType w:val="hybridMultilevel"/>
    <w:tmpl w:val="CC043C82"/>
    <w:lvl w:ilvl="0" w:tplc="BB2651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01E"/>
    <w:rsid w:val="000079C2"/>
    <w:rsid w:val="00007CCC"/>
    <w:rsid w:val="00014DD9"/>
    <w:rsid w:val="0004504B"/>
    <w:rsid w:val="00071126"/>
    <w:rsid w:val="00082A20"/>
    <w:rsid w:val="000A3F27"/>
    <w:rsid w:val="000A589B"/>
    <w:rsid w:val="000B2B38"/>
    <w:rsid w:val="000B5B8C"/>
    <w:rsid w:val="000B622A"/>
    <w:rsid w:val="000B6973"/>
    <w:rsid w:val="000D56D5"/>
    <w:rsid w:val="000D6E15"/>
    <w:rsid w:val="000F239E"/>
    <w:rsid w:val="000F6C95"/>
    <w:rsid w:val="0010123E"/>
    <w:rsid w:val="00103674"/>
    <w:rsid w:val="00110BFB"/>
    <w:rsid w:val="001141EA"/>
    <w:rsid w:val="0012470B"/>
    <w:rsid w:val="00134D33"/>
    <w:rsid w:val="00147692"/>
    <w:rsid w:val="00150AC8"/>
    <w:rsid w:val="0015151B"/>
    <w:rsid w:val="001646A0"/>
    <w:rsid w:val="00171347"/>
    <w:rsid w:val="0017710E"/>
    <w:rsid w:val="001836F5"/>
    <w:rsid w:val="00190967"/>
    <w:rsid w:val="001C064A"/>
    <w:rsid w:val="001C40A0"/>
    <w:rsid w:val="001D1D68"/>
    <w:rsid w:val="001E20BD"/>
    <w:rsid w:val="00201F8F"/>
    <w:rsid w:val="002032D8"/>
    <w:rsid w:val="00213962"/>
    <w:rsid w:val="002226EE"/>
    <w:rsid w:val="002332B3"/>
    <w:rsid w:val="00253626"/>
    <w:rsid w:val="00255401"/>
    <w:rsid w:val="00265622"/>
    <w:rsid w:val="002673FD"/>
    <w:rsid w:val="002866BC"/>
    <w:rsid w:val="002A318C"/>
    <w:rsid w:val="002C144B"/>
    <w:rsid w:val="002C5C65"/>
    <w:rsid w:val="002C64C0"/>
    <w:rsid w:val="002E4042"/>
    <w:rsid w:val="00302715"/>
    <w:rsid w:val="0030274E"/>
    <w:rsid w:val="00305F42"/>
    <w:rsid w:val="00325418"/>
    <w:rsid w:val="003279C6"/>
    <w:rsid w:val="00331DCF"/>
    <w:rsid w:val="003451DB"/>
    <w:rsid w:val="00354061"/>
    <w:rsid w:val="003800A8"/>
    <w:rsid w:val="00383B53"/>
    <w:rsid w:val="003A76E2"/>
    <w:rsid w:val="003B2AA8"/>
    <w:rsid w:val="003C1215"/>
    <w:rsid w:val="003D682B"/>
    <w:rsid w:val="00414507"/>
    <w:rsid w:val="004173FA"/>
    <w:rsid w:val="00422E5E"/>
    <w:rsid w:val="00425477"/>
    <w:rsid w:val="00431EE8"/>
    <w:rsid w:val="0044684F"/>
    <w:rsid w:val="00457993"/>
    <w:rsid w:val="0046113C"/>
    <w:rsid w:val="004827B6"/>
    <w:rsid w:val="004846EB"/>
    <w:rsid w:val="00494D45"/>
    <w:rsid w:val="004B07A6"/>
    <w:rsid w:val="004E2835"/>
    <w:rsid w:val="004E3B82"/>
    <w:rsid w:val="004F5FC5"/>
    <w:rsid w:val="004F6C8A"/>
    <w:rsid w:val="00500961"/>
    <w:rsid w:val="00503320"/>
    <w:rsid w:val="00507C2F"/>
    <w:rsid w:val="00512D76"/>
    <w:rsid w:val="00551449"/>
    <w:rsid w:val="00552AA6"/>
    <w:rsid w:val="00556C90"/>
    <w:rsid w:val="0055716D"/>
    <w:rsid w:val="00563A9F"/>
    <w:rsid w:val="00564825"/>
    <w:rsid w:val="00573DCA"/>
    <w:rsid w:val="005944BC"/>
    <w:rsid w:val="005976AA"/>
    <w:rsid w:val="005A51A4"/>
    <w:rsid w:val="005A5312"/>
    <w:rsid w:val="005C5A60"/>
    <w:rsid w:val="005C645C"/>
    <w:rsid w:val="005D3036"/>
    <w:rsid w:val="005D36EF"/>
    <w:rsid w:val="005D5B7D"/>
    <w:rsid w:val="005D6502"/>
    <w:rsid w:val="005F056B"/>
    <w:rsid w:val="005F3436"/>
    <w:rsid w:val="006022D6"/>
    <w:rsid w:val="00640795"/>
    <w:rsid w:val="00641BD5"/>
    <w:rsid w:val="00642118"/>
    <w:rsid w:val="0064249D"/>
    <w:rsid w:val="00646F3F"/>
    <w:rsid w:val="00650B84"/>
    <w:rsid w:val="006573BE"/>
    <w:rsid w:val="006609DB"/>
    <w:rsid w:val="0067224B"/>
    <w:rsid w:val="00686F53"/>
    <w:rsid w:val="006B01CB"/>
    <w:rsid w:val="006B5829"/>
    <w:rsid w:val="006B59C4"/>
    <w:rsid w:val="006B6902"/>
    <w:rsid w:val="006B7473"/>
    <w:rsid w:val="006B7FFE"/>
    <w:rsid w:val="006D0C85"/>
    <w:rsid w:val="006D587A"/>
    <w:rsid w:val="006D75EB"/>
    <w:rsid w:val="006E00E2"/>
    <w:rsid w:val="006E2169"/>
    <w:rsid w:val="006E7A89"/>
    <w:rsid w:val="0070068A"/>
    <w:rsid w:val="00702E83"/>
    <w:rsid w:val="00704DEC"/>
    <w:rsid w:val="00716879"/>
    <w:rsid w:val="00723B53"/>
    <w:rsid w:val="00726215"/>
    <w:rsid w:val="007278E2"/>
    <w:rsid w:val="00734418"/>
    <w:rsid w:val="0075022B"/>
    <w:rsid w:val="00787715"/>
    <w:rsid w:val="00794774"/>
    <w:rsid w:val="007A1915"/>
    <w:rsid w:val="007C1C42"/>
    <w:rsid w:val="007E2524"/>
    <w:rsid w:val="007F27A3"/>
    <w:rsid w:val="007F3F4D"/>
    <w:rsid w:val="007F4593"/>
    <w:rsid w:val="008078BE"/>
    <w:rsid w:val="0081205A"/>
    <w:rsid w:val="00812C27"/>
    <w:rsid w:val="00826835"/>
    <w:rsid w:val="0085096A"/>
    <w:rsid w:val="0085151F"/>
    <w:rsid w:val="008532C2"/>
    <w:rsid w:val="008554E2"/>
    <w:rsid w:val="008565BB"/>
    <w:rsid w:val="00883369"/>
    <w:rsid w:val="008848D2"/>
    <w:rsid w:val="00894AD3"/>
    <w:rsid w:val="008971BE"/>
    <w:rsid w:val="008A52B5"/>
    <w:rsid w:val="008A7E1D"/>
    <w:rsid w:val="008B35A5"/>
    <w:rsid w:val="008C073D"/>
    <w:rsid w:val="008C4624"/>
    <w:rsid w:val="008C48B5"/>
    <w:rsid w:val="008D6EA9"/>
    <w:rsid w:val="008E1765"/>
    <w:rsid w:val="008F124F"/>
    <w:rsid w:val="00950B42"/>
    <w:rsid w:val="009516B1"/>
    <w:rsid w:val="00963885"/>
    <w:rsid w:val="00963946"/>
    <w:rsid w:val="009644E2"/>
    <w:rsid w:val="00977186"/>
    <w:rsid w:val="00983467"/>
    <w:rsid w:val="00984437"/>
    <w:rsid w:val="00991934"/>
    <w:rsid w:val="009B10D1"/>
    <w:rsid w:val="009B5B37"/>
    <w:rsid w:val="009C127B"/>
    <w:rsid w:val="009E3607"/>
    <w:rsid w:val="009E7B61"/>
    <w:rsid w:val="00A07F5C"/>
    <w:rsid w:val="00A210D2"/>
    <w:rsid w:val="00A26307"/>
    <w:rsid w:val="00A36082"/>
    <w:rsid w:val="00A37A7C"/>
    <w:rsid w:val="00A44BCF"/>
    <w:rsid w:val="00A747AE"/>
    <w:rsid w:val="00A80AFA"/>
    <w:rsid w:val="00A97531"/>
    <w:rsid w:val="00AB2D4F"/>
    <w:rsid w:val="00AB770C"/>
    <w:rsid w:val="00AF57D9"/>
    <w:rsid w:val="00B01EA6"/>
    <w:rsid w:val="00B077F7"/>
    <w:rsid w:val="00B13C55"/>
    <w:rsid w:val="00B421A1"/>
    <w:rsid w:val="00B42291"/>
    <w:rsid w:val="00B444BB"/>
    <w:rsid w:val="00BA74CD"/>
    <w:rsid w:val="00BB4A8C"/>
    <w:rsid w:val="00BC501E"/>
    <w:rsid w:val="00BE1F68"/>
    <w:rsid w:val="00BE44EB"/>
    <w:rsid w:val="00BF084C"/>
    <w:rsid w:val="00C10DBA"/>
    <w:rsid w:val="00C13C47"/>
    <w:rsid w:val="00C375B6"/>
    <w:rsid w:val="00C51CB9"/>
    <w:rsid w:val="00C574AA"/>
    <w:rsid w:val="00C67F1E"/>
    <w:rsid w:val="00CA0533"/>
    <w:rsid w:val="00CD1229"/>
    <w:rsid w:val="00CD53E3"/>
    <w:rsid w:val="00CE7750"/>
    <w:rsid w:val="00CE788B"/>
    <w:rsid w:val="00CE7DFC"/>
    <w:rsid w:val="00CF6FEE"/>
    <w:rsid w:val="00D00AFB"/>
    <w:rsid w:val="00D041EB"/>
    <w:rsid w:val="00D0669B"/>
    <w:rsid w:val="00D27658"/>
    <w:rsid w:val="00D456DF"/>
    <w:rsid w:val="00D46822"/>
    <w:rsid w:val="00D52053"/>
    <w:rsid w:val="00D53091"/>
    <w:rsid w:val="00D733F1"/>
    <w:rsid w:val="00D73435"/>
    <w:rsid w:val="00D900BE"/>
    <w:rsid w:val="00D90C5B"/>
    <w:rsid w:val="00DA67A2"/>
    <w:rsid w:val="00DC3CDF"/>
    <w:rsid w:val="00DC635E"/>
    <w:rsid w:val="00DD15E4"/>
    <w:rsid w:val="00DD27D6"/>
    <w:rsid w:val="00DF229E"/>
    <w:rsid w:val="00E10AFE"/>
    <w:rsid w:val="00E248BC"/>
    <w:rsid w:val="00E36487"/>
    <w:rsid w:val="00E37AD4"/>
    <w:rsid w:val="00E546D5"/>
    <w:rsid w:val="00E60A42"/>
    <w:rsid w:val="00E7419D"/>
    <w:rsid w:val="00E82453"/>
    <w:rsid w:val="00E835BC"/>
    <w:rsid w:val="00E96230"/>
    <w:rsid w:val="00E97FB2"/>
    <w:rsid w:val="00EA7CE1"/>
    <w:rsid w:val="00EB6308"/>
    <w:rsid w:val="00EC76F0"/>
    <w:rsid w:val="00ED5038"/>
    <w:rsid w:val="00EF2AD6"/>
    <w:rsid w:val="00EF3132"/>
    <w:rsid w:val="00F00DC3"/>
    <w:rsid w:val="00F019C8"/>
    <w:rsid w:val="00F029CF"/>
    <w:rsid w:val="00F07D1D"/>
    <w:rsid w:val="00F2177B"/>
    <w:rsid w:val="00F254F5"/>
    <w:rsid w:val="00F3722C"/>
    <w:rsid w:val="00F40E78"/>
    <w:rsid w:val="00F44EF0"/>
    <w:rsid w:val="00F54C80"/>
    <w:rsid w:val="00F832A6"/>
    <w:rsid w:val="00F844F9"/>
    <w:rsid w:val="00F9750B"/>
    <w:rsid w:val="00FA052A"/>
    <w:rsid w:val="00FA1B18"/>
    <w:rsid w:val="00FA39A2"/>
    <w:rsid w:val="00FD3097"/>
    <w:rsid w:val="00FF0A24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690E"/>
  <w15:docId w15:val="{1E86372E-224D-423A-ABE5-EBC2244B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34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F343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07F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D3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6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113C"/>
  </w:style>
  <w:style w:type="paragraph" w:customStyle="1" w:styleId="ConsPlusNonformat">
    <w:name w:val="ConsPlusNonformat"/>
    <w:uiPriority w:val="99"/>
    <w:rsid w:val="006B5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9B27E-BAFB-45FE-ADDE-09549100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PolyanskayaIE</dc:creator>
  <cp:keywords/>
  <dc:description/>
  <cp:lastModifiedBy>Policeimako</cp:lastModifiedBy>
  <cp:revision>120</cp:revision>
  <cp:lastPrinted>2019-07-17T10:33:00Z</cp:lastPrinted>
  <dcterms:created xsi:type="dcterms:W3CDTF">2018-08-08T08:08:00Z</dcterms:created>
  <dcterms:modified xsi:type="dcterms:W3CDTF">2019-07-18T07:28:00Z</dcterms:modified>
</cp:coreProperties>
</file>