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68" w:rsidRPr="00560C68" w:rsidRDefault="00560C68" w:rsidP="00560C6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0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560C68" w:rsidRPr="00560C68" w:rsidRDefault="00560C68" w:rsidP="00560C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0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КУРСКОГО РАЙОНА КУРСКОЙ ОБЛАСТИ</w:t>
      </w:r>
    </w:p>
    <w:p w:rsidR="00560C68" w:rsidRPr="00560C68" w:rsidRDefault="00560C68" w:rsidP="00560C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0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560C68" w:rsidRPr="00560C68" w:rsidRDefault="00560C68" w:rsidP="00560C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0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bookmarkStart w:id="0" w:name="_GoBack"/>
      <w:bookmarkEnd w:id="0"/>
      <w:r w:rsidRPr="00560C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.03.2020г. № 28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</w:p>
    <w:p w:rsidR="00906F25" w:rsidRDefault="00906F25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FB" w:rsidRPr="00906F25" w:rsidRDefault="001279FB" w:rsidP="00906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F25" w:rsidRDefault="00906F25" w:rsidP="00906F25">
      <w:pPr>
        <w:rPr>
          <w:sz w:val="2"/>
          <w:szCs w:val="2"/>
        </w:rPr>
      </w:pPr>
    </w:p>
    <w:p w:rsidR="009A5C24" w:rsidRDefault="008835E1" w:rsidP="00906F25">
      <w:pPr>
        <w:pStyle w:val="23"/>
        <w:shd w:val="clear" w:color="auto" w:fill="auto"/>
        <w:spacing w:line="240" w:lineRule="auto"/>
        <w:jc w:val="center"/>
        <w:rPr>
          <w:b/>
        </w:rPr>
      </w:pPr>
      <w:r w:rsidRPr="00906F25">
        <w:rPr>
          <w:b/>
        </w:rPr>
        <w:t>О внесении изменений в постановление Администрации Курского района Курской области от 20.04.2017</w:t>
      </w:r>
      <w:r w:rsidR="004E07BA">
        <w:rPr>
          <w:b/>
        </w:rPr>
        <w:t xml:space="preserve"> </w:t>
      </w:r>
      <w:r w:rsidRPr="00906F25">
        <w:rPr>
          <w:b/>
        </w:rPr>
        <w:t xml:space="preserve"> №</w:t>
      </w:r>
      <w:r w:rsidR="00A03F5A">
        <w:rPr>
          <w:b/>
        </w:rPr>
        <w:t xml:space="preserve"> </w:t>
      </w:r>
      <w:r w:rsidRPr="00906F25">
        <w:rPr>
          <w:b/>
        </w:rPr>
        <w:t>922 «Об утверждении состава Комиссии по проведению аукциона на право заключения договора на размещение нестационарного торгового объекта на территории Курского района Курской области»</w:t>
      </w:r>
    </w:p>
    <w:p w:rsidR="00906F25" w:rsidRDefault="00906F25" w:rsidP="00906F25">
      <w:pPr>
        <w:pStyle w:val="23"/>
        <w:shd w:val="clear" w:color="auto" w:fill="auto"/>
        <w:spacing w:line="240" w:lineRule="auto"/>
        <w:jc w:val="center"/>
        <w:rPr>
          <w:b/>
        </w:rPr>
      </w:pPr>
    </w:p>
    <w:p w:rsidR="009A5C24" w:rsidRDefault="008835E1" w:rsidP="00F9797F">
      <w:pPr>
        <w:pStyle w:val="23"/>
        <w:shd w:val="clear" w:color="auto" w:fill="auto"/>
        <w:tabs>
          <w:tab w:val="left" w:pos="6403"/>
        </w:tabs>
        <w:spacing w:line="240" w:lineRule="auto"/>
        <w:ind w:firstLine="709"/>
        <w:jc w:val="both"/>
      </w:pPr>
      <w:r>
        <w:t>В соответствии с Земельным кодексом Российской Фед</w:t>
      </w:r>
      <w:r w:rsidR="008659F4">
        <w:t xml:space="preserve">ерации, Федеральным законом от </w:t>
      </w:r>
      <w:r>
        <w:t>6</w:t>
      </w:r>
      <w:r w:rsidR="008659F4">
        <w:t xml:space="preserve"> октября </w:t>
      </w:r>
      <w:r>
        <w:t>2003</w:t>
      </w:r>
      <w:r w:rsidR="008659F4">
        <w:t xml:space="preserve"> года</w:t>
      </w:r>
      <w:r>
        <w:t xml:space="preserve"> № 131-ФЗ </w:t>
      </w:r>
      <w:r w:rsidR="00F9797F">
        <w:t>«</w:t>
      </w:r>
      <w:r>
        <w:t>Об общих принципах организации местного самоуправления в Российской Федерации</w:t>
      </w:r>
      <w:r w:rsidR="00F9797F">
        <w:t>»</w:t>
      </w:r>
      <w:r>
        <w:t xml:space="preserve">, </w:t>
      </w:r>
      <w:r w:rsidR="00A9544F">
        <w:t>Федеральным законом от 26</w:t>
      </w:r>
      <w:r w:rsidR="008659F4">
        <w:t xml:space="preserve"> июля </w:t>
      </w:r>
      <w:r w:rsidR="00A9544F">
        <w:t>2006</w:t>
      </w:r>
      <w:r w:rsidR="008659F4">
        <w:t xml:space="preserve"> года</w:t>
      </w:r>
      <w:r w:rsidR="00A9544F">
        <w:t xml:space="preserve"> № 135-Ф3 «О защите конкуренции», </w:t>
      </w:r>
      <w:r>
        <w:t>Федеральным законом от 28</w:t>
      </w:r>
      <w:r w:rsidR="008659F4">
        <w:t xml:space="preserve"> декабря </w:t>
      </w:r>
      <w:r>
        <w:t>2009</w:t>
      </w:r>
      <w:r w:rsidR="00A9544F">
        <w:t xml:space="preserve"> </w:t>
      </w:r>
      <w:r w:rsidR="008659F4">
        <w:t xml:space="preserve">года </w:t>
      </w:r>
      <w:r w:rsidR="001279FB">
        <w:t xml:space="preserve">          </w:t>
      </w:r>
      <w:r>
        <w:t>№</w:t>
      </w:r>
      <w:r w:rsidR="00A9544F">
        <w:t xml:space="preserve"> </w:t>
      </w:r>
      <w:r>
        <w:t>381-Ф3 «Об основах</w:t>
      </w:r>
      <w:r w:rsidR="00F9797F">
        <w:t xml:space="preserve"> </w:t>
      </w:r>
      <w:r>
        <w:t xml:space="preserve">государственного регулирования торговой деятельности в Российской Федерации», структурой Администрации Курского района Курской области, утвержденной </w:t>
      </w:r>
      <w:r w:rsidR="008659F4">
        <w:t>Р</w:t>
      </w:r>
      <w:r>
        <w:t xml:space="preserve">ешением Представительного Собрания Курского района Курской области от </w:t>
      </w:r>
      <w:r w:rsidR="00A9544F">
        <w:t>20.12</w:t>
      </w:r>
      <w:r>
        <w:t>.2019 №</w:t>
      </w:r>
      <w:r w:rsidR="00F9797F">
        <w:t xml:space="preserve"> </w:t>
      </w:r>
      <w:r w:rsidR="00A9544F">
        <w:t>5-4-20</w:t>
      </w:r>
      <w:r>
        <w:t>, в целях обеспечения жителей Курского района Курской области услугами торговли, доступности товаров для населения, руководствуясь Уставом муниципального района «Курский район» Курской области</w:t>
      </w:r>
      <w:r w:rsidR="00A9544F">
        <w:t>,</w:t>
      </w:r>
      <w:r>
        <w:t xml:space="preserve"> Администрация Курского района Курской области </w:t>
      </w:r>
      <w:r w:rsidR="00A9544F">
        <w:t xml:space="preserve"> </w:t>
      </w:r>
      <w:r>
        <w:t>ПОСТАНОВЛЯЕТ:</w:t>
      </w:r>
    </w:p>
    <w:p w:rsidR="009A5C24" w:rsidRDefault="008659F4" w:rsidP="00906F25">
      <w:pPr>
        <w:pStyle w:val="23"/>
        <w:numPr>
          <w:ilvl w:val="0"/>
          <w:numId w:val="1"/>
        </w:numPr>
        <w:shd w:val="clear" w:color="auto" w:fill="auto"/>
        <w:tabs>
          <w:tab w:val="left" w:pos="834"/>
        </w:tabs>
        <w:spacing w:line="240" w:lineRule="auto"/>
        <w:ind w:firstLine="709"/>
        <w:jc w:val="both"/>
      </w:pPr>
      <w:r>
        <w:t>Внести в</w:t>
      </w:r>
      <w:r w:rsidR="008835E1">
        <w:t xml:space="preserve"> состав Комиссии по проведению аукциона на право заключения договора на размещение нестационарного торгового объекта на территории Курского района Курской области</w:t>
      </w:r>
      <w:r>
        <w:t>, утвержденный постановлением Администрации Курского района Курской области от 22.04.2017 № 922 «</w:t>
      </w:r>
      <w:r w:rsidRPr="008659F4">
        <w:t>Об утверждении состава Комиссии по проведению аукциона на право заключения договора на размещение нестационарного торгового объекта на территории Курского района Курской области</w:t>
      </w:r>
      <w:r>
        <w:t xml:space="preserve">» (в редакции постановлений  </w:t>
      </w:r>
      <w:r w:rsidR="00E446FA">
        <w:t xml:space="preserve">Администрации </w:t>
      </w:r>
      <w:r>
        <w:t xml:space="preserve">Курского района Курской области от 20.03.2018 № 727, от 26.02.2019 № 563) изменения, изложив его в новой редакции </w:t>
      </w:r>
      <w:r w:rsidR="008835E1">
        <w:t>(</w:t>
      </w:r>
      <w:r>
        <w:t>прилагается</w:t>
      </w:r>
      <w:r w:rsidR="008835E1">
        <w:t>)</w:t>
      </w:r>
      <w:r w:rsidR="00A45869">
        <w:t>.</w:t>
      </w:r>
    </w:p>
    <w:p w:rsidR="001279FB" w:rsidRDefault="001279FB" w:rsidP="001279FB">
      <w:pPr>
        <w:pStyle w:val="23"/>
        <w:numPr>
          <w:ilvl w:val="0"/>
          <w:numId w:val="1"/>
        </w:numPr>
        <w:shd w:val="clear" w:color="auto" w:fill="auto"/>
        <w:tabs>
          <w:tab w:val="left" w:pos="834"/>
        </w:tabs>
        <w:spacing w:line="240" w:lineRule="auto"/>
        <w:ind w:firstLine="709"/>
        <w:jc w:val="both"/>
      </w:pPr>
      <w:r w:rsidRPr="00EE0EC6">
        <w:t>Управлению по земельным правоотношениям, муниципальному земельному контролю и вопросам АПК</w:t>
      </w:r>
      <w:r>
        <w:t xml:space="preserve"> </w:t>
      </w:r>
      <w:r w:rsidRPr="00EE0EC6">
        <w:t>Администрации Курского района Курской области (</w:t>
      </w:r>
      <w:r>
        <w:t>С.В. Марьенков</w:t>
      </w:r>
      <w:r w:rsidRPr="00EE0EC6">
        <w:t>)</w:t>
      </w:r>
      <w:r>
        <w:t xml:space="preserve"> опубликовать </w:t>
      </w:r>
      <w:r>
        <w:lastRenderedPageBreak/>
        <w:t>настоящее постановление в газете «Сельская новь», разместить на официальном сайте Администрации Курского района Курской области в течение семи дней со дня его принятия.</w:t>
      </w:r>
    </w:p>
    <w:p w:rsidR="009A5C24" w:rsidRDefault="008835E1" w:rsidP="00906F25">
      <w:pPr>
        <w:pStyle w:val="23"/>
        <w:numPr>
          <w:ilvl w:val="0"/>
          <w:numId w:val="1"/>
        </w:numPr>
        <w:shd w:val="clear" w:color="auto" w:fill="auto"/>
        <w:tabs>
          <w:tab w:val="left" w:pos="834"/>
        </w:tabs>
        <w:spacing w:line="240" w:lineRule="auto"/>
        <w:ind w:firstLine="709"/>
        <w:jc w:val="both"/>
      </w:pPr>
      <w:r>
        <w:t>Контроль за исполнением настоящего постановления возложить на</w:t>
      </w:r>
      <w:r w:rsidR="00906F25">
        <w:t xml:space="preserve"> </w:t>
      </w:r>
      <w:r w:rsidR="00906F25" w:rsidRPr="00906F25">
        <w:t xml:space="preserve">заместителя </w:t>
      </w:r>
      <w:r w:rsidR="00906F25">
        <w:t>Г</w:t>
      </w:r>
      <w:r w:rsidR="00906F25" w:rsidRPr="00906F25">
        <w:t>лавы Администрации Курского района Курской области Е.С. Шадрина</w:t>
      </w:r>
      <w:r w:rsidR="00906F25">
        <w:t>.</w:t>
      </w:r>
    </w:p>
    <w:p w:rsidR="00906F25" w:rsidRDefault="00906F25" w:rsidP="00906F25">
      <w:pPr>
        <w:pStyle w:val="23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Настоящее постановление вступает в силу с </w:t>
      </w:r>
      <w:r w:rsidR="00F414C8">
        <w:t>момента его подписания</w:t>
      </w:r>
      <w:r>
        <w:t>.</w:t>
      </w:r>
    </w:p>
    <w:p w:rsidR="009A5C24" w:rsidRDefault="009A5C24" w:rsidP="00906F25">
      <w:pPr>
        <w:pStyle w:val="23"/>
        <w:shd w:val="clear" w:color="auto" w:fill="auto"/>
        <w:tabs>
          <w:tab w:val="left" w:pos="719"/>
        </w:tabs>
        <w:spacing w:line="240" w:lineRule="auto"/>
      </w:pPr>
    </w:p>
    <w:p w:rsidR="00E446FA" w:rsidRDefault="00E446FA" w:rsidP="00906F25">
      <w:pPr>
        <w:pStyle w:val="23"/>
        <w:shd w:val="clear" w:color="auto" w:fill="auto"/>
        <w:tabs>
          <w:tab w:val="left" w:pos="719"/>
        </w:tabs>
        <w:spacing w:line="240" w:lineRule="auto"/>
      </w:pPr>
    </w:p>
    <w:p w:rsidR="001279FB" w:rsidRDefault="001279FB" w:rsidP="00906F25">
      <w:pPr>
        <w:pStyle w:val="23"/>
        <w:shd w:val="clear" w:color="auto" w:fill="auto"/>
        <w:tabs>
          <w:tab w:val="left" w:pos="719"/>
        </w:tabs>
        <w:spacing w:line="240" w:lineRule="auto"/>
      </w:pPr>
    </w:p>
    <w:p w:rsidR="00906F25" w:rsidRDefault="008835E1" w:rsidP="00906F25">
      <w:pPr>
        <w:pStyle w:val="23"/>
        <w:shd w:val="clear" w:color="auto" w:fill="auto"/>
        <w:spacing w:line="240" w:lineRule="auto"/>
      </w:pPr>
      <w:r>
        <w:t xml:space="preserve">Глава Курского района </w:t>
      </w:r>
    </w:p>
    <w:p w:rsidR="00906F25" w:rsidRDefault="008835E1" w:rsidP="00906F25">
      <w:pPr>
        <w:pStyle w:val="23"/>
        <w:shd w:val="clear" w:color="auto" w:fill="auto"/>
        <w:spacing w:line="240" w:lineRule="auto"/>
      </w:pPr>
      <w:r>
        <w:t>Курской области</w:t>
      </w:r>
      <w:r w:rsidR="00906F25" w:rsidRPr="00906F25">
        <w:rPr>
          <w:rStyle w:val="21"/>
        </w:rPr>
        <w:t xml:space="preserve"> </w:t>
      </w:r>
      <w:r w:rsidR="00906F25">
        <w:rPr>
          <w:rStyle w:val="21"/>
        </w:rPr>
        <w:t xml:space="preserve">                                                                                 А.В. Телегин</w:t>
      </w:r>
    </w:p>
    <w:p w:rsidR="009A5C24" w:rsidRDefault="009A5C24" w:rsidP="00906F25">
      <w:pPr>
        <w:pStyle w:val="23"/>
        <w:shd w:val="clear" w:color="auto" w:fill="auto"/>
        <w:spacing w:line="240" w:lineRule="auto"/>
        <w:sectPr w:rsidR="009A5C24" w:rsidSect="001279FB">
          <w:type w:val="continuous"/>
          <w:pgSz w:w="11909" w:h="16840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0D2513" w:rsidRDefault="00F414C8" w:rsidP="00F414C8">
      <w:pPr>
        <w:tabs>
          <w:tab w:val="left" w:leader="underscore" w:pos="5451"/>
          <w:tab w:val="left" w:leader="underscore" w:pos="9498"/>
          <w:tab w:val="left" w:leader="underscore" w:pos="9923"/>
        </w:tabs>
        <w:ind w:left="5387" w:right="-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0D2513" w:rsidRDefault="000D2513" w:rsidP="00F414C8">
      <w:pPr>
        <w:tabs>
          <w:tab w:val="left" w:leader="underscore" w:pos="5451"/>
          <w:tab w:val="left" w:leader="underscore" w:pos="9498"/>
          <w:tab w:val="left" w:leader="underscore" w:pos="9923"/>
        </w:tabs>
        <w:ind w:left="5387" w:right="-282"/>
        <w:rPr>
          <w:rFonts w:ascii="Times New Roman" w:hAnsi="Times New Roman" w:cs="Times New Roman"/>
        </w:rPr>
      </w:pPr>
      <w:r w:rsidRPr="000D2513">
        <w:rPr>
          <w:rFonts w:ascii="Times New Roman" w:hAnsi="Times New Roman" w:cs="Times New Roman"/>
        </w:rPr>
        <w:t>постановлени</w:t>
      </w:r>
      <w:r w:rsidR="00F414C8">
        <w:rPr>
          <w:rFonts w:ascii="Times New Roman" w:hAnsi="Times New Roman" w:cs="Times New Roman"/>
        </w:rPr>
        <w:t>ем</w:t>
      </w:r>
      <w:r w:rsidRPr="000D2513">
        <w:rPr>
          <w:rFonts w:ascii="Times New Roman" w:hAnsi="Times New Roman" w:cs="Times New Roman"/>
        </w:rPr>
        <w:t xml:space="preserve"> Администрации Курского района Курской </w:t>
      </w:r>
      <w:r>
        <w:rPr>
          <w:rFonts w:ascii="Times New Roman" w:hAnsi="Times New Roman" w:cs="Times New Roman"/>
        </w:rPr>
        <w:t>о</w:t>
      </w:r>
      <w:r w:rsidRPr="000D2513">
        <w:rPr>
          <w:rFonts w:ascii="Times New Roman" w:hAnsi="Times New Roman" w:cs="Times New Roman"/>
        </w:rPr>
        <w:t xml:space="preserve">бласти </w:t>
      </w:r>
    </w:p>
    <w:p w:rsidR="000D2513" w:rsidRDefault="000D2513" w:rsidP="00F414C8">
      <w:pPr>
        <w:tabs>
          <w:tab w:val="left" w:leader="underscore" w:pos="5451"/>
          <w:tab w:val="left" w:leader="underscore" w:pos="9498"/>
          <w:tab w:val="left" w:leader="underscore" w:pos="9923"/>
        </w:tabs>
        <w:ind w:left="5387" w:right="-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D2513">
        <w:rPr>
          <w:rFonts w:ascii="Times New Roman" w:hAnsi="Times New Roman" w:cs="Times New Roman"/>
        </w:rPr>
        <w:t xml:space="preserve">т </w:t>
      </w:r>
      <w:r w:rsidR="00F414C8">
        <w:rPr>
          <w:rFonts w:ascii="Times New Roman" w:hAnsi="Times New Roman" w:cs="Times New Roman"/>
        </w:rPr>
        <w:t xml:space="preserve">20.04.2017 </w:t>
      </w:r>
      <w:r>
        <w:rPr>
          <w:rFonts w:ascii="Times New Roman" w:hAnsi="Times New Roman" w:cs="Times New Roman"/>
        </w:rPr>
        <w:t>№</w:t>
      </w:r>
      <w:r w:rsidR="00F414C8">
        <w:rPr>
          <w:rFonts w:ascii="Times New Roman" w:hAnsi="Times New Roman" w:cs="Times New Roman"/>
        </w:rPr>
        <w:t xml:space="preserve"> 922</w:t>
      </w:r>
    </w:p>
    <w:p w:rsidR="00F414C8" w:rsidRDefault="00F414C8" w:rsidP="00F414C8">
      <w:pPr>
        <w:tabs>
          <w:tab w:val="left" w:leader="underscore" w:pos="5451"/>
          <w:tab w:val="left" w:leader="underscore" w:pos="9498"/>
          <w:tab w:val="left" w:leader="underscore" w:pos="9923"/>
        </w:tabs>
        <w:ind w:left="5387" w:right="-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постановления Администрации Курского района Курской области </w:t>
      </w:r>
    </w:p>
    <w:p w:rsidR="00F414C8" w:rsidRPr="000D2513" w:rsidRDefault="00F414C8" w:rsidP="00F414C8">
      <w:pPr>
        <w:tabs>
          <w:tab w:val="left" w:leader="underscore" w:pos="5451"/>
          <w:tab w:val="left" w:leader="underscore" w:pos="9498"/>
          <w:tab w:val="left" w:leader="underscore" w:pos="9923"/>
        </w:tabs>
        <w:ind w:left="5387" w:right="-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 №_____)</w:t>
      </w:r>
    </w:p>
    <w:p w:rsidR="000D2513" w:rsidRPr="000D2513" w:rsidRDefault="000D2513" w:rsidP="000D2513">
      <w:pPr>
        <w:pStyle w:val="32"/>
        <w:shd w:val="clear" w:color="auto" w:fill="auto"/>
        <w:jc w:val="center"/>
        <w:rPr>
          <w:sz w:val="28"/>
          <w:szCs w:val="28"/>
        </w:rPr>
      </w:pPr>
      <w:r w:rsidRPr="000D2513">
        <w:rPr>
          <w:sz w:val="28"/>
          <w:szCs w:val="28"/>
        </w:rPr>
        <w:t>СОСТАВ</w:t>
      </w:r>
    </w:p>
    <w:p w:rsidR="000D2513" w:rsidRPr="000D2513" w:rsidRDefault="000D2513" w:rsidP="000D2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513">
        <w:rPr>
          <w:rFonts w:ascii="Times New Roman" w:hAnsi="Times New Roman" w:cs="Times New Roman"/>
          <w:sz w:val="28"/>
          <w:szCs w:val="28"/>
        </w:rPr>
        <w:t>Комиссии по проведению аукциона на право заключения договора на размещение нестационарного торгового объекта на территории Курского</w:t>
      </w:r>
    </w:p>
    <w:p w:rsidR="000D2513" w:rsidRDefault="000D2513" w:rsidP="000D2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513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0D2513" w:rsidRPr="000D2513" w:rsidRDefault="000D2513" w:rsidP="000D251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7021"/>
      </w:tblGrid>
      <w:tr w:rsidR="000D2513" w:rsidRPr="000D2513" w:rsidTr="000D2513">
        <w:trPr>
          <w:trHeight w:val="87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513" w:rsidRPr="000D2513" w:rsidRDefault="000D2513" w:rsidP="000D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Шадрин Евгений Сергеевич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513" w:rsidRPr="000D2513" w:rsidRDefault="00F414C8" w:rsidP="00F414C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2513" w:rsidRPr="000D2513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Курского района Курской области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2513" w:rsidRPr="000D2513" w:rsidTr="00F414C8">
        <w:trPr>
          <w:trHeight w:val="94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513" w:rsidRPr="000D2513" w:rsidRDefault="000D2513" w:rsidP="000D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Дмитренко</w:t>
            </w:r>
          </w:p>
          <w:p w:rsidR="000D2513" w:rsidRPr="000D2513" w:rsidRDefault="000D2513" w:rsidP="000D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0D2513" w:rsidRPr="000D2513" w:rsidRDefault="000D2513" w:rsidP="000D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513" w:rsidRPr="000D2513" w:rsidRDefault="000D2513" w:rsidP="00F4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Заместитель  Главы Администрации Курского района Курской области</w:t>
            </w:r>
            <w:r w:rsidR="00F4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C8"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14C8" w:rsidRPr="000D251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F414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2513" w:rsidRPr="000D2513" w:rsidTr="00F414C8">
        <w:trPr>
          <w:trHeight w:val="110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513" w:rsidRPr="000D2513" w:rsidRDefault="000D2513" w:rsidP="00F9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орбатенков Игорь</w:t>
            </w:r>
          </w:p>
          <w:p w:rsidR="000D2513" w:rsidRPr="000D2513" w:rsidRDefault="000D2513" w:rsidP="00F9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513" w:rsidRPr="000D2513" w:rsidRDefault="00F414C8" w:rsidP="00F4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2513" w:rsidRPr="000D2513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судебного представительства Администрации Курского района Курской области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2513" w:rsidRPr="000D2513" w:rsidTr="000D2513">
        <w:trPr>
          <w:trHeight w:val="119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513" w:rsidRPr="000D2513" w:rsidRDefault="00F414C8" w:rsidP="000D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513" w:rsidRPr="000D2513" w:rsidRDefault="00F414C8" w:rsidP="0012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по земельным правоотношениям, муниципальному земельному контролю и вопросам АПК Администрации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513" w:rsidRPr="000D2513" w:rsidTr="00F414C8">
        <w:trPr>
          <w:trHeight w:val="108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4C8" w:rsidRPr="000D2513" w:rsidRDefault="00F414C8" w:rsidP="00F4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Марьенков</w:t>
            </w:r>
          </w:p>
          <w:p w:rsidR="00F414C8" w:rsidRPr="000D2513" w:rsidRDefault="00F414C8" w:rsidP="00F4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0D2513" w:rsidRPr="000D2513" w:rsidRDefault="00F414C8" w:rsidP="00F414C8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513" w:rsidRPr="000D2513" w:rsidRDefault="00F414C8" w:rsidP="001279FB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земельным правоотношениям, муниципальному земельному контролю и вопросам АПК Администрации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061" w:rsidRPr="000D2513" w:rsidTr="008B4061">
        <w:trPr>
          <w:trHeight w:val="109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61" w:rsidRPr="000D2513" w:rsidRDefault="008B4061" w:rsidP="006847D9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Хачатрян Светлана Николаевна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61" w:rsidRPr="000D2513" w:rsidRDefault="00F414C8" w:rsidP="001279FB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4061"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8B4061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</w:t>
            </w:r>
            <w:r w:rsidR="008B4061" w:rsidRPr="000D25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2513" w:rsidRPr="000D2513" w:rsidRDefault="000D2513" w:rsidP="000D2513">
      <w:pPr>
        <w:rPr>
          <w:rFonts w:ascii="Times New Roman" w:hAnsi="Times New Roman" w:cs="Times New Roman"/>
          <w:sz w:val="28"/>
          <w:szCs w:val="28"/>
        </w:rPr>
      </w:pPr>
    </w:p>
    <w:p w:rsidR="009A5C24" w:rsidRPr="000D2513" w:rsidRDefault="009A5C24" w:rsidP="000D2513">
      <w:pPr>
        <w:pStyle w:val="50"/>
        <w:shd w:val="clear" w:color="auto" w:fill="auto"/>
        <w:spacing w:line="240" w:lineRule="auto"/>
        <w:jc w:val="left"/>
        <w:rPr>
          <w:sz w:val="28"/>
          <w:szCs w:val="28"/>
        </w:rPr>
      </w:pPr>
    </w:p>
    <w:sectPr w:rsidR="009A5C24" w:rsidRPr="000D2513" w:rsidSect="000D2513">
      <w:pgSz w:w="11909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CB" w:rsidRDefault="004E7DCB" w:rsidP="009A5C24">
      <w:r>
        <w:separator/>
      </w:r>
    </w:p>
  </w:endnote>
  <w:endnote w:type="continuationSeparator" w:id="0">
    <w:p w:rsidR="004E7DCB" w:rsidRDefault="004E7DCB" w:rsidP="009A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CB" w:rsidRDefault="004E7DCB"/>
  </w:footnote>
  <w:footnote w:type="continuationSeparator" w:id="0">
    <w:p w:rsidR="004E7DCB" w:rsidRDefault="004E7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D56"/>
    <w:multiLevelType w:val="multilevel"/>
    <w:tmpl w:val="08D06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B315B2"/>
    <w:multiLevelType w:val="multilevel"/>
    <w:tmpl w:val="718A2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5C24"/>
    <w:rsid w:val="000D2513"/>
    <w:rsid w:val="001279FB"/>
    <w:rsid w:val="001A5795"/>
    <w:rsid w:val="00263AD8"/>
    <w:rsid w:val="00361788"/>
    <w:rsid w:val="00490779"/>
    <w:rsid w:val="004A593E"/>
    <w:rsid w:val="004E07BA"/>
    <w:rsid w:val="004E7DCB"/>
    <w:rsid w:val="00560C68"/>
    <w:rsid w:val="00650ACD"/>
    <w:rsid w:val="006960D1"/>
    <w:rsid w:val="008659F4"/>
    <w:rsid w:val="008835E1"/>
    <w:rsid w:val="008B4061"/>
    <w:rsid w:val="00906F25"/>
    <w:rsid w:val="00934B98"/>
    <w:rsid w:val="009A5C24"/>
    <w:rsid w:val="00A03F5A"/>
    <w:rsid w:val="00A12384"/>
    <w:rsid w:val="00A45869"/>
    <w:rsid w:val="00A9544F"/>
    <w:rsid w:val="00B831FF"/>
    <w:rsid w:val="00CF2A73"/>
    <w:rsid w:val="00D02743"/>
    <w:rsid w:val="00E446FA"/>
    <w:rsid w:val="00E87DD8"/>
    <w:rsid w:val="00E96B7E"/>
    <w:rsid w:val="00EC6551"/>
    <w:rsid w:val="00F414C8"/>
    <w:rsid w:val="00F9797F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3A46"/>
  <w15:docId w15:val="{D6672FBE-6449-497E-9B1B-652B91B0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5C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C24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a4">
    <w:name w:val="Подпись к картинке_"/>
    <w:basedOn w:val="a0"/>
    <w:link w:val="a5"/>
    <w:rsid w:val="009A5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A5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40"/>
      <w:sz w:val="19"/>
      <w:szCs w:val="19"/>
      <w:u w:val="none"/>
    </w:rPr>
  </w:style>
  <w:style w:type="character" w:customStyle="1" w:styleId="21">
    <w:name w:val="Основной текст (2)"/>
    <w:basedOn w:val="a0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картинке (3)_"/>
    <w:basedOn w:val="a0"/>
    <w:link w:val="30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A5C2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52"/>
      <w:szCs w:val="52"/>
      <w:u w:val="none"/>
    </w:rPr>
  </w:style>
  <w:style w:type="character" w:customStyle="1" w:styleId="31">
    <w:name w:val="Основной текст (3)_"/>
    <w:basedOn w:val="a0"/>
    <w:link w:val="32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1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0pt40">
    <w:name w:val="Основной текст (3) + Курсив;Интервал 0 pt;Масштаб 40%"/>
    <w:basedOn w:val="31"/>
    <w:rsid w:val="009A5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40"/>
      <w:position w:val="0"/>
      <w:sz w:val="19"/>
      <w:szCs w:val="19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A5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5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6"/>
    <w:rsid w:val="009A5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2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A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Подпись к картинке (2)"/>
    <w:basedOn w:val="a"/>
    <w:link w:val="2"/>
    <w:rsid w:val="009A5C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a5">
    <w:name w:val="Подпись к картинке"/>
    <w:basedOn w:val="a"/>
    <w:link w:val="a4"/>
    <w:rsid w:val="009A5C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A5C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40"/>
      <w:sz w:val="19"/>
      <w:szCs w:val="19"/>
    </w:rPr>
  </w:style>
  <w:style w:type="paragraph" w:customStyle="1" w:styleId="23">
    <w:name w:val="Основной текст (2)"/>
    <w:basedOn w:val="a"/>
    <w:link w:val="22"/>
    <w:rsid w:val="009A5C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Подпись к картинке (3)"/>
    <w:basedOn w:val="a"/>
    <w:link w:val="3"/>
    <w:rsid w:val="009A5C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A5C24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50"/>
      <w:sz w:val="52"/>
      <w:szCs w:val="52"/>
    </w:rPr>
  </w:style>
  <w:style w:type="paragraph" w:customStyle="1" w:styleId="32">
    <w:name w:val="Основной текст (3)"/>
    <w:basedOn w:val="a"/>
    <w:link w:val="31"/>
    <w:rsid w:val="009A5C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9A5C2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A5C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9A5C2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0D25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D2513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03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F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Policeimako</cp:lastModifiedBy>
  <cp:revision>19</cp:revision>
  <cp:lastPrinted>2020-03-05T12:22:00Z</cp:lastPrinted>
  <dcterms:created xsi:type="dcterms:W3CDTF">2020-02-28T07:10:00Z</dcterms:created>
  <dcterms:modified xsi:type="dcterms:W3CDTF">2020-03-06T07:28:00Z</dcterms:modified>
</cp:coreProperties>
</file>