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FD3" w:rsidRP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  <w:r w:rsidRPr="00CE4FD3">
        <w:rPr>
          <w:rFonts w:ascii="Times New Roman" w:eastAsia="Calibri" w:hAnsi="Times New Roman"/>
          <w:b/>
          <w:bCs/>
          <w:sz w:val="28"/>
          <w:lang w:eastAsia="en-US"/>
        </w:rPr>
        <w:t>АДМИНИСТРАЦИЯ</w:t>
      </w:r>
    </w:p>
    <w:p w:rsidR="00CE4FD3" w:rsidRP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  <w:r w:rsidRPr="00CE4FD3">
        <w:rPr>
          <w:rFonts w:ascii="Times New Roman" w:eastAsia="Calibri" w:hAnsi="Times New Roman"/>
          <w:b/>
          <w:bCs/>
          <w:sz w:val="28"/>
          <w:lang w:eastAsia="en-US"/>
        </w:rPr>
        <w:t>КУРСКОГО РАЙОНА КУРСКОЙ ОБЛАСТИ</w:t>
      </w:r>
    </w:p>
    <w:p w:rsidR="00CE4FD3" w:rsidRP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  <w:r w:rsidRPr="00CE4FD3">
        <w:rPr>
          <w:rFonts w:ascii="Times New Roman" w:eastAsia="Calibri" w:hAnsi="Times New Roman"/>
          <w:b/>
          <w:bCs/>
          <w:sz w:val="28"/>
          <w:lang w:eastAsia="en-US"/>
        </w:rPr>
        <w:t>ПОСТАНОВЛЕНИЕ</w:t>
      </w:r>
    </w:p>
    <w:p w:rsid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  <w:r w:rsidRPr="00CE4FD3">
        <w:rPr>
          <w:rFonts w:ascii="Times New Roman" w:eastAsia="Calibri" w:hAnsi="Times New Roman"/>
          <w:b/>
          <w:bCs/>
          <w:sz w:val="28"/>
          <w:lang w:eastAsia="en-US"/>
        </w:rPr>
        <w:t>от 14.04.2021г. № 63</w:t>
      </w:r>
      <w:r>
        <w:rPr>
          <w:rFonts w:ascii="Times New Roman" w:eastAsia="Calibri" w:hAnsi="Times New Roman"/>
          <w:b/>
          <w:bCs/>
          <w:sz w:val="28"/>
          <w:lang w:eastAsia="en-US"/>
        </w:rPr>
        <w:t>9</w:t>
      </w:r>
    </w:p>
    <w:p w:rsid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</w:p>
    <w:p w:rsid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</w:p>
    <w:p w:rsid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</w:p>
    <w:p w:rsid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  <w:bookmarkStart w:id="0" w:name="_GoBack"/>
      <w:bookmarkEnd w:id="0"/>
    </w:p>
    <w:p w:rsidR="00CE4FD3" w:rsidRPr="00CE4FD3" w:rsidRDefault="00CE4FD3" w:rsidP="00CE4FD3">
      <w:pPr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lang w:eastAsia="en-US"/>
        </w:rPr>
      </w:pPr>
    </w:p>
    <w:p w:rsidR="00E34A23" w:rsidRDefault="00E34A23" w:rsidP="00E34A23">
      <w:pPr>
        <w:pStyle w:val="20"/>
        <w:shd w:val="clear" w:color="auto" w:fill="auto"/>
        <w:spacing w:line="240" w:lineRule="auto"/>
        <w:ind w:left="-567" w:firstLine="567"/>
        <w:jc w:val="center"/>
      </w:pPr>
    </w:p>
    <w:p w:rsidR="00E34A23" w:rsidRDefault="00E34A23" w:rsidP="00CE4FD3">
      <w:pPr>
        <w:pStyle w:val="20"/>
        <w:shd w:val="clear" w:color="auto" w:fill="auto"/>
        <w:spacing w:line="240" w:lineRule="auto"/>
        <w:ind w:firstLine="567"/>
        <w:jc w:val="center"/>
        <w:rPr>
          <w:b/>
        </w:rPr>
      </w:pPr>
      <w:r>
        <w:rPr>
          <w:b/>
        </w:rPr>
        <w:t xml:space="preserve">О внесении изменений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 </w:t>
      </w:r>
    </w:p>
    <w:p w:rsidR="00E34A23" w:rsidRPr="005D4966" w:rsidRDefault="00E34A23" w:rsidP="00E34A23">
      <w:pPr>
        <w:pStyle w:val="20"/>
        <w:shd w:val="clear" w:color="auto" w:fill="auto"/>
        <w:spacing w:line="240" w:lineRule="auto"/>
        <w:ind w:left="-567" w:firstLine="567"/>
        <w:jc w:val="center"/>
        <w:rPr>
          <w:b/>
        </w:rPr>
      </w:pPr>
    </w:p>
    <w:p w:rsidR="00E34A23" w:rsidRPr="005D4966" w:rsidRDefault="00E34A23" w:rsidP="005D4966">
      <w:pPr>
        <w:spacing w:after="0" w:line="240" w:lineRule="auto"/>
        <w:ind w:left="-567" w:right="141" w:firstLine="567"/>
        <w:jc w:val="both"/>
        <w:rPr>
          <w:rFonts w:ascii="Times New Roman" w:hAnsi="Times New Roman"/>
          <w:sz w:val="28"/>
          <w:szCs w:val="28"/>
        </w:rPr>
      </w:pPr>
      <w:r w:rsidRPr="005D4966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1485900" distB="1830070" distL="149225" distR="63500" simplePos="0" relativeHeight="251657216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1557655</wp:posOffset>
                </wp:positionV>
                <wp:extent cx="164465" cy="146050"/>
                <wp:effectExtent l="0" t="0" r="6985" b="6350"/>
                <wp:wrapSquare wrapText="lef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14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A23" w:rsidRDefault="00E34A23" w:rsidP="00E34A23">
                            <w:pPr>
                              <w:pStyle w:val="4"/>
                              <w:shd w:val="clear" w:color="auto" w:fill="auto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17.45pt;margin-top:122.65pt;width:12.95pt;height:11.5pt;z-index:-251658240;visibility:visible;mso-wrap-style:square;mso-width-percent:0;mso-height-percent:0;mso-wrap-distance-left:11.75pt;mso-wrap-distance-top:117pt;mso-wrap-distance-right:5pt;mso-wrap-distance-bottom:144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1p6xQIAAK4FAAAOAAAAZHJzL2Uyb0RvYy54bWysVM2O0zAQviPxDpbv2fyQZpto09Vu0yCk&#10;5UdaeAA3cRqLxA6223RBHLjzCrwDBw7ceIXuGzF2mnZ/LgjIwZrY42/mm/k8Z+fbtkEbKhUTPMX+&#10;iYcR5YUoGV+l+N3b3JlipDThJWkEpym+oQqfz54+Oeu7hAaiFk1JJQIQrpK+S3GtdZe4ripq2hJ1&#10;IjrK4bASsiUafuXKLSXpAb1t3MDzIr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" filled="f" stroked="f">
                <v:textbox style="mso-fit-shape-to-text:t" inset="0,0,0,0">
                  <w:txbxContent>
                    <w:p w:rsidR="00E34A23" w:rsidRDefault="00E34A23" w:rsidP="00E34A23">
                      <w:pPr>
                        <w:pStyle w:val="4"/>
                        <w:shd w:val="clear" w:color="auto" w:fill="auto"/>
                        <w:spacing w:line="230" w:lineRule="exact"/>
                      </w:pP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5D4966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Уставом муниципального района «Курский район» Курской области, </w:t>
      </w:r>
      <w:r w:rsidR="005D4966" w:rsidRPr="005D4966">
        <w:rPr>
          <w:rFonts w:ascii="Times New Roman" w:hAnsi="Times New Roman"/>
          <w:sz w:val="28"/>
          <w:szCs w:val="28"/>
        </w:rPr>
        <w:t>Решением Представительного Собрания Курского района Курской области от 18 декабря 2020 года № 12-4-94 «О бюджете Курского района Курской области на 2021 год и на плановый период 2022 и 2023 годов»</w:t>
      </w:r>
      <w:r w:rsidRPr="005D4966">
        <w:rPr>
          <w:rFonts w:ascii="Times New Roman" w:hAnsi="Times New Roman"/>
          <w:sz w:val="28"/>
          <w:szCs w:val="28"/>
        </w:rPr>
        <w:t>,</w:t>
      </w:r>
      <w:r w:rsidRPr="005D4966">
        <w:rPr>
          <w:rStyle w:val="216pt"/>
          <w:rFonts w:eastAsiaTheme="minorHAnsi"/>
          <w:sz w:val="28"/>
          <w:szCs w:val="28"/>
        </w:rPr>
        <w:t xml:space="preserve"> </w:t>
      </w:r>
      <w:r w:rsidRPr="005D4966">
        <w:rPr>
          <w:rFonts w:ascii="Times New Roman" w:hAnsi="Times New Roman"/>
          <w:sz w:val="28"/>
          <w:szCs w:val="28"/>
        </w:rPr>
        <w:t>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области,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Администрация Курского района Курской области ПОСТАНОВЛЯЕТ:</w:t>
      </w:r>
    </w:p>
    <w:p w:rsidR="00E34A23" w:rsidRDefault="00E34A23" w:rsidP="00E34A23">
      <w:pPr>
        <w:pStyle w:val="20"/>
        <w:shd w:val="clear" w:color="auto" w:fill="auto"/>
        <w:spacing w:line="322" w:lineRule="exact"/>
        <w:ind w:left="-567" w:right="142" w:firstLine="567"/>
        <w:jc w:val="both"/>
      </w:pPr>
      <w:r>
        <w:t>1. Внести в муниципальную программу «Развитие культуры в Курском районе Курской области», утвержденную постановлением Администрации Курского района Курской области от 27.12.2019 № 3447</w:t>
      </w:r>
      <w:r w:rsidR="00DB620B">
        <w:t xml:space="preserve"> </w:t>
      </w:r>
      <w:r>
        <w:t>(в редакции постановлений Администрации Курского района Курской области от 2</w:t>
      </w:r>
      <w:r w:rsidR="00DB620B">
        <w:t>2</w:t>
      </w:r>
      <w:r>
        <w:t xml:space="preserve">.04.2020 № 543, от 10.09.2020 № 1171, от 23.10.2020 № 1443, от 28.01.2021 № 102, </w:t>
      </w:r>
      <w:r w:rsidR="00BF3399">
        <w:t>от 03.03.2021 № 342</w:t>
      </w:r>
      <w:r>
        <w:t>) следующие изменения:</w:t>
      </w:r>
    </w:p>
    <w:p w:rsidR="00E34A23" w:rsidRDefault="00E34A23" w:rsidP="00E34A23">
      <w:pPr>
        <w:pStyle w:val="20"/>
        <w:shd w:val="clear" w:color="auto" w:fill="auto"/>
        <w:spacing w:line="240" w:lineRule="auto"/>
        <w:ind w:left="-567" w:right="142" w:firstLine="567"/>
        <w:jc w:val="both"/>
      </w:pPr>
      <w:r>
        <w:t>а) позицию паспорта муниципальной   программы, касающуюся объемов бюджетных ассигнований программы изложить в следующей редакции:</w:t>
      </w:r>
    </w:p>
    <w:p w:rsidR="00E34A23" w:rsidRDefault="00E34A23" w:rsidP="00E34A23">
      <w:pPr>
        <w:pStyle w:val="20"/>
        <w:shd w:val="clear" w:color="auto" w:fill="auto"/>
        <w:spacing w:line="240" w:lineRule="auto"/>
        <w:ind w:left="-567" w:right="142" w:firstLine="567"/>
        <w:jc w:val="both"/>
      </w:pPr>
    </w:p>
    <w:tbl>
      <w:tblPr>
        <w:tblW w:w="10036" w:type="dxa"/>
        <w:tblInd w:w="-714" w:type="dxa"/>
        <w:tblLook w:val="01E0" w:firstRow="1" w:lastRow="1" w:firstColumn="1" w:lastColumn="1" w:noHBand="0" w:noVBand="0"/>
      </w:tblPr>
      <w:tblGrid>
        <w:gridCol w:w="3414"/>
        <w:gridCol w:w="6622"/>
      </w:tblGrid>
      <w:tr w:rsidR="00E34A23" w:rsidTr="00DB620B">
        <w:trPr>
          <w:trHeight w:val="557"/>
        </w:trPr>
        <w:tc>
          <w:tcPr>
            <w:tcW w:w="3414" w:type="dxa"/>
            <w:hideMark/>
          </w:tcPr>
          <w:p w:rsidR="00E34A23" w:rsidRDefault="00E34A23">
            <w:pPr>
              <w:autoSpaceDE w:val="0"/>
              <w:autoSpaceDN w:val="0"/>
              <w:adjustRightInd w:val="0"/>
              <w:ind w:left="-109" w:firstLine="56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«Объемы бюджетных ассигнований программы</w:t>
            </w:r>
          </w:p>
        </w:tc>
        <w:tc>
          <w:tcPr>
            <w:tcW w:w="6622" w:type="dxa"/>
            <w:hideMark/>
          </w:tcPr>
          <w:p w:rsidR="00E34A23" w:rsidRDefault="00E34A23">
            <w:pPr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объём финансовых средств на реализацию программы в 2020 – 2024 годах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16</w:t>
            </w:r>
            <w:r w:rsidR="00287008" w:rsidRPr="00287008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3 406 656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, 92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28 315 268,68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</w:t>
            </w:r>
            <w:r w:rsidR="00BF339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 </w:t>
            </w:r>
            <w:r w:rsidR="00BF339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490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F339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050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,86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31 650 909,88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33 092 776,94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33 857 650,56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рублей. 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объём финансовых средств областного бюджета на реализацию мероприятий программы в 2020 – 2024 годах составляет 9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589 792,00 рублей, в том числе по годам реализации программы: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2 131 960,00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3 685 944,00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1 885 944,00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1 885 944,00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0,00 рублей.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16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объём финансовых средств бюджета Курского района Курской области на реализацию программы в 2020 – 2024 годах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153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 </w:t>
            </w:r>
            <w:r w:rsidR="0095028E" w:rsidRPr="0095028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816 864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, 92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26 183 308,68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32 </w:t>
            </w:r>
            <w:r w:rsidR="0095028E" w:rsidRPr="0095028E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804 106,86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29 764 965,88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>206 832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  <w:t xml:space="preserve">94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33 857 650,56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рублей.»;</w:t>
            </w:r>
          </w:p>
        </w:tc>
      </w:tr>
    </w:tbl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б) раздел 9 «Обоснование объема финансовых ресурсов, необходимых для реализации Программы» изложить в следующей редакции: 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«</w:t>
      </w:r>
      <w:r>
        <w:rPr>
          <w:rFonts w:ascii="Times New Roman" w:hAnsi="Times New Roman"/>
          <w:b/>
          <w:sz w:val="28"/>
          <w:szCs w:val="28"/>
        </w:rPr>
        <w:t>9. Обоснование объема финансовых ресурсов, необходимых для реализации Программы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Общий объем финансовых средств на реализацию Программы в 2020 – 2024 годах составляет </w:t>
      </w:r>
      <w:r>
        <w:rPr>
          <w:rFonts w:ascii="Times New Roman" w:hAnsi="Times New Roman"/>
          <w:color w:val="000000"/>
          <w:sz w:val="28"/>
          <w:szCs w:val="28"/>
        </w:rPr>
        <w:t>16</w:t>
      </w:r>
      <w:r w:rsidR="00287008" w:rsidRPr="00287008">
        <w:rPr>
          <w:rFonts w:ascii="Times New Roman" w:hAnsi="Times New Roman"/>
          <w:color w:val="000000"/>
          <w:sz w:val="28"/>
          <w:szCs w:val="28"/>
          <w:lang w:eastAsia="en-US"/>
        </w:rPr>
        <w:t>3 406 656</w:t>
      </w:r>
      <w:r>
        <w:rPr>
          <w:rFonts w:ascii="Times New Roman" w:hAnsi="Times New Roman"/>
          <w:color w:val="000000"/>
          <w:sz w:val="28"/>
          <w:szCs w:val="28"/>
        </w:rPr>
        <w:t xml:space="preserve">, 92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28 315 268,68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="0095028E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="0095028E">
        <w:rPr>
          <w:rFonts w:ascii="Times New Roman" w:hAnsi="Times New Roman"/>
          <w:color w:val="000000"/>
          <w:sz w:val="28"/>
          <w:szCs w:val="28"/>
          <w:lang w:eastAsia="en-US"/>
        </w:rPr>
        <w:t xml:space="preserve">490 050,86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31 650 909,88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33 092 776,94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33 857 650,56 </w:t>
      </w:r>
      <w:r>
        <w:rPr>
          <w:rFonts w:ascii="Times New Roman" w:hAnsi="Times New Roman"/>
          <w:sz w:val="28"/>
          <w:szCs w:val="28"/>
        </w:rPr>
        <w:t xml:space="preserve">рублей. 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объём финансовых средств областного бюджета на реализацию мероприятий программы в 2020 – 2024 годах составляет 9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589 792,00 рублей, в том числе по годам реализации программы: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2 131 960,00 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2021 год – 3 685 944,00 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1 885 944,00 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1 885 944,00 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финансовых средств бюджета Курского района Курской области на реализацию программы в 2020 – 2024 годах составляет </w:t>
      </w:r>
      <w:r>
        <w:rPr>
          <w:rFonts w:ascii="Times New Roman" w:hAnsi="Times New Roman"/>
          <w:color w:val="000000"/>
          <w:sz w:val="28"/>
          <w:szCs w:val="28"/>
        </w:rPr>
        <w:t>153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="00ED6C95" w:rsidRPr="0095028E">
        <w:rPr>
          <w:rFonts w:ascii="Times New Roman" w:hAnsi="Times New Roman"/>
          <w:color w:val="000000"/>
          <w:sz w:val="28"/>
          <w:szCs w:val="28"/>
          <w:lang w:eastAsia="en-US"/>
        </w:rPr>
        <w:t>816 864</w:t>
      </w:r>
      <w:r w:rsidR="00ED6C95">
        <w:rPr>
          <w:rFonts w:ascii="Times New Roman" w:hAnsi="Times New Roman"/>
          <w:color w:val="000000"/>
          <w:sz w:val="28"/>
          <w:szCs w:val="28"/>
          <w:lang w:eastAsia="en-US"/>
        </w:rPr>
        <w:t>, 92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программы: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26 183 308,68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color w:val="000000"/>
          <w:sz w:val="28"/>
          <w:szCs w:val="28"/>
        </w:rPr>
        <w:t>32 </w:t>
      </w:r>
      <w:r w:rsidR="0095028E" w:rsidRPr="0095028E">
        <w:rPr>
          <w:rFonts w:ascii="Times New Roman" w:hAnsi="Times New Roman"/>
          <w:color w:val="000000"/>
          <w:sz w:val="28"/>
          <w:szCs w:val="28"/>
        </w:rPr>
        <w:t>804 106,86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29 764 965,88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31 206 832,94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33 857 650,56 </w:t>
      </w:r>
      <w:r>
        <w:rPr>
          <w:rFonts w:ascii="Times New Roman" w:hAnsi="Times New Roman"/>
          <w:sz w:val="28"/>
          <w:szCs w:val="28"/>
        </w:rPr>
        <w:t>рублей.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Ресурсное обеспечение реализации муниципальной Программы приведено в Приложении № 4 к указанной Программе.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Ресурсное обеспечение и прогнозная (справочная) оценка расходов федерального бюджета, областного бюджета, бюджета Курского района Курской области на реализацию целей Программы представлены в Приложении № 5 к указанной Программе.»;</w:t>
      </w:r>
    </w:p>
    <w:p w:rsidR="007D7BDC" w:rsidRDefault="00E34A23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в) в Подпрограмме 1 «Искусство» муниципальной программы «Развитие культуры в </w:t>
      </w:r>
      <w:r w:rsidR="003E495C">
        <w:rPr>
          <w:rFonts w:ascii="Times New Roman" w:hAnsi="Times New Roman"/>
          <w:sz w:val="28"/>
          <w:szCs w:val="28"/>
        </w:rPr>
        <w:t>Курском районе Курской области»</w:t>
      </w:r>
      <w:r w:rsidR="007D7BDC">
        <w:rPr>
          <w:rFonts w:ascii="Times New Roman" w:hAnsi="Times New Roman"/>
          <w:sz w:val="28"/>
          <w:szCs w:val="28"/>
        </w:rPr>
        <w:t>:</w:t>
      </w:r>
    </w:p>
    <w:p w:rsidR="00E34A23" w:rsidRDefault="00E34A23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E495C">
        <w:rPr>
          <w:rFonts w:ascii="Times New Roman" w:hAnsi="Times New Roman"/>
          <w:sz w:val="28"/>
          <w:szCs w:val="28"/>
        </w:rPr>
        <w:t xml:space="preserve">позицию паспорта Подпрограммы 1, </w:t>
      </w:r>
      <w:r w:rsidR="007D7BDC" w:rsidRPr="007D7BDC">
        <w:rPr>
          <w:rFonts w:ascii="Times New Roman" w:hAnsi="Times New Roman"/>
          <w:sz w:val="28"/>
          <w:szCs w:val="28"/>
        </w:rPr>
        <w:t xml:space="preserve">касающуюся объемов бюджетных ассигнований </w:t>
      </w:r>
      <w:r w:rsidR="007D7BDC">
        <w:rPr>
          <w:rFonts w:ascii="Times New Roman" w:hAnsi="Times New Roman"/>
          <w:sz w:val="28"/>
          <w:szCs w:val="28"/>
        </w:rPr>
        <w:t xml:space="preserve">подпрограммы </w:t>
      </w:r>
      <w:r w:rsidR="003E495C" w:rsidRPr="007D7BDC">
        <w:rPr>
          <w:rFonts w:ascii="Times New Roman" w:hAnsi="Times New Roman"/>
          <w:sz w:val="28"/>
          <w:szCs w:val="28"/>
        </w:rPr>
        <w:t>изложить</w:t>
      </w:r>
      <w:r w:rsidR="00F57519" w:rsidRPr="007D7BDC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7D7BDC" w:rsidRPr="007D7BDC" w:rsidRDefault="007D7BDC" w:rsidP="007D7BD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261"/>
        <w:gridCol w:w="6350"/>
      </w:tblGrid>
      <w:tr w:rsidR="00E34A23" w:rsidTr="007D7BDC">
        <w:trPr>
          <w:trHeight w:val="3534"/>
        </w:trPr>
        <w:tc>
          <w:tcPr>
            <w:tcW w:w="3261" w:type="dxa"/>
            <w:hideMark/>
          </w:tcPr>
          <w:p w:rsidR="00E34A23" w:rsidRDefault="00E34A23" w:rsidP="00F57519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350" w:type="dxa"/>
            <w:hideMark/>
          </w:tcPr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финансовых средств на реализацию Подпрограммы 1 в 2020-2024 годах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56 </w:t>
            </w:r>
            <w:r w:rsidR="00E87C8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656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 596,72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 8 826 826,31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15 </w:t>
            </w:r>
            <w:r w:rsidR="00E87C8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844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 990,36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10 169 000,41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10 672 415,70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11 143 363,94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финансовых средств областного бюджета на реализацию мероприятий Подпрограммы 1 в 2020-2024 годах составляет 1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900 000,00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в том числе по годам реализации Подпрограммы 1: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100 000,00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1 800 000,00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0,00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0,00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0,00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38" w:firstLine="567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финансовых средств бюджета Курского района Курской области на реализацию программы в 2020-2024 годах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54 </w:t>
            </w:r>
            <w:r w:rsidR="00E87C8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756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 596,72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в том числе по годам реализации программы: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8 726 826,31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</w:t>
            </w:r>
            <w:r w:rsidR="00E87C8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 </w:t>
            </w:r>
            <w:r w:rsidR="00E87C8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044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 99</w:t>
            </w:r>
            <w:r w:rsidR="00E87C89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,36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10 169 000,41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10 672 415,70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11 143 363,94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рублей.»;</w:t>
            </w:r>
          </w:p>
          <w:p w:rsidR="007D7BDC" w:rsidRDefault="007D7BDC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E34A2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6 «Обоснование объема финансовых ресурсов, необходимых для реализации Подпрограммы 1» изложить в следующей редакции:</w:t>
      </w:r>
    </w:p>
    <w:p w:rsidR="00E34A2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6. Обоснование объема финансовых ресурсов, необходимых для реализации Подпрограммы 1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Подпрограммы 1 в 2020-2024 годах составляет </w:t>
      </w:r>
      <w:r w:rsidR="00531D90">
        <w:rPr>
          <w:rFonts w:ascii="Times New Roman" w:hAnsi="Times New Roman"/>
          <w:color w:val="000000"/>
          <w:sz w:val="28"/>
          <w:szCs w:val="28"/>
          <w:lang w:eastAsia="en-US"/>
        </w:rPr>
        <w:t>56 656 596,72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8 826 826,31</w:t>
      </w:r>
      <w:r>
        <w:rPr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</w:t>
      </w:r>
      <w:r w:rsidR="00531D9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15 844 990,36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10 169 000,41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10 672 415,70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11 143 363,94 </w:t>
      </w:r>
      <w:r>
        <w:rPr>
          <w:rFonts w:ascii="Times New Roman" w:hAnsi="Times New Roman"/>
          <w:sz w:val="28"/>
          <w:szCs w:val="28"/>
        </w:rPr>
        <w:t>рублей.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областного бюджета на реализацию мероприятий Подпрограммы 1 в 2020-2024 годах составляет 1 </w:t>
      </w:r>
      <w:r>
        <w:rPr>
          <w:rFonts w:ascii="Times New Roman" w:hAnsi="Times New Roman"/>
          <w:color w:val="000000"/>
          <w:sz w:val="28"/>
          <w:szCs w:val="28"/>
        </w:rPr>
        <w:t xml:space="preserve">900 000,00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Подпрограммы 1: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color w:val="000000"/>
          <w:sz w:val="28"/>
          <w:szCs w:val="28"/>
        </w:rPr>
        <w:t xml:space="preserve">100 000,00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2021 год –   </w:t>
      </w:r>
      <w:r>
        <w:rPr>
          <w:rFonts w:ascii="Times New Roman" w:hAnsi="Times New Roman"/>
          <w:color w:val="000000"/>
          <w:sz w:val="28"/>
          <w:szCs w:val="28"/>
        </w:rPr>
        <w:t xml:space="preserve">1 800 000,00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рублей.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1 в 2020-2024 годах составляет </w:t>
      </w:r>
      <w:r w:rsidR="00531D9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54 756 596,72 </w:t>
      </w:r>
      <w:r>
        <w:rPr>
          <w:rFonts w:ascii="Times New Roman" w:hAnsi="Times New Roman"/>
          <w:sz w:val="28"/>
          <w:szCs w:val="28"/>
        </w:rPr>
        <w:t>рублей, в том числе по годам реализации Подпрограммы 1: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color w:val="000000"/>
          <w:sz w:val="28"/>
          <w:szCs w:val="28"/>
        </w:rPr>
        <w:t xml:space="preserve">8 726 826,31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</w:t>
      </w:r>
      <w:r w:rsidR="00531D90">
        <w:rPr>
          <w:rFonts w:ascii="Times New Roman" w:hAnsi="Times New Roman"/>
          <w:color w:val="000000"/>
          <w:sz w:val="28"/>
          <w:szCs w:val="28"/>
          <w:lang w:eastAsia="en-US"/>
        </w:rPr>
        <w:t>14 044 990,36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10 169 000,41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10 672 415,70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11 143 363,94 </w:t>
      </w:r>
      <w:r>
        <w:rPr>
          <w:rFonts w:ascii="Times New Roman" w:hAnsi="Times New Roman"/>
          <w:sz w:val="28"/>
          <w:szCs w:val="28"/>
        </w:rPr>
        <w:t>рублей.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Ресурсное обеспечение реализации Подпрограммы 1 приведено в Приложении № 4 к Подпрограмме.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1 представлены в Приложении № 5 к Подпрограмме.»;</w:t>
      </w:r>
    </w:p>
    <w:p w:rsidR="00E34A23" w:rsidRDefault="00E34A23" w:rsidP="00E34A2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в Подпрограмме 2 «Наследие» муниципальной программы «Развитие культуры в Курском районе Курской области»: </w:t>
      </w:r>
    </w:p>
    <w:p w:rsidR="00E34A23" w:rsidRDefault="00E34A23" w:rsidP="00B8534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позицию паспорта Подпрограммы 2, касающуюся объемов бюджетных ассигнований </w:t>
      </w:r>
      <w:r w:rsidR="007D7BD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одпрограммы изложить в следующей редакции:</w:t>
      </w:r>
    </w:p>
    <w:p w:rsidR="00B85348" w:rsidRDefault="00B85348" w:rsidP="00B85348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611" w:type="dxa"/>
        <w:tblInd w:w="-431" w:type="dxa"/>
        <w:tblLook w:val="01E0" w:firstRow="1" w:lastRow="1" w:firstColumn="1" w:lastColumn="1" w:noHBand="0" w:noVBand="0"/>
      </w:tblPr>
      <w:tblGrid>
        <w:gridCol w:w="3374"/>
        <w:gridCol w:w="6237"/>
      </w:tblGrid>
      <w:tr w:rsidR="00E34A23" w:rsidTr="007D7BDC">
        <w:trPr>
          <w:trHeight w:val="445"/>
        </w:trPr>
        <w:tc>
          <w:tcPr>
            <w:tcW w:w="3374" w:type="dxa"/>
            <w:hideMark/>
          </w:tcPr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firstLine="567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«Объемы бюджетных ассигнований</w:t>
            </w:r>
          </w:p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651" w:firstLine="568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подпрограммы                                            </w:t>
            </w:r>
          </w:p>
        </w:tc>
        <w:tc>
          <w:tcPr>
            <w:tcW w:w="6237" w:type="dxa"/>
            <w:hideMark/>
          </w:tcPr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финансовых средств на реализацию Подпрограммы 2 в 2020-2024 годах составляет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95 </w:t>
            </w:r>
            <w:r w:rsidR="00531D9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181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531D9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32,63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в том числе по годам:</w:t>
            </w:r>
          </w:p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16 646 572,04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 </w:t>
            </w:r>
            <w:r w:rsidR="00531D9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8 </w:t>
            </w:r>
            <w:r w:rsidR="00531D9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124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 </w:t>
            </w:r>
            <w:r w:rsidR="00531D9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192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,32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18 961 491,29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19 900 093,06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 w:rsidP="00B85348">
            <w:pPr>
              <w:autoSpaceDE w:val="0"/>
              <w:autoSpaceDN w:val="0"/>
              <w:adjustRightInd w:val="0"/>
              <w:spacing w:after="0" w:line="360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21 549 183,92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  <w:tr w:rsidR="00E34A23" w:rsidTr="007D7BDC">
        <w:trPr>
          <w:trHeight w:val="1418"/>
        </w:trPr>
        <w:tc>
          <w:tcPr>
            <w:tcW w:w="3374" w:type="dxa"/>
            <w:hideMark/>
          </w:tcPr>
          <w:p w:rsidR="00E34A23" w:rsidRDefault="00E34A23">
            <w:pPr>
              <w:autoSpaceDE w:val="0"/>
              <w:autoSpaceDN w:val="0"/>
              <w:adjustRightInd w:val="0"/>
              <w:spacing w:after="0"/>
              <w:ind w:left="-567" w:firstLine="567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 </w:t>
            </w:r>
          </w:p>
        </w:tc>
        <w:tc>
          <w:tcPr>
            <w:tcW w:w="6237" w:type="dxa"/>
            <w:hideMark/>
          </w:tcPr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финансовых средств областного бюджета на реализацию мероприятий Подпрограммы 2 в 2020-2024 годах составляет 150 000,00 рублей, в том числе по годам реализации Подпрограммы 2: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 150 000,00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  0,00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0,00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0,00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2024 год – 0,00 рублей.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60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финансовых средств бюджета Курского района Курской области на реализацию Подпрограммы 2 в 2020-2024 годах составляет 9</w:t>
            </w:r>
            <w:r w:rsidR="00F15EC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F15EC8">
              <w:rPr>
                <w:rFonts w:ascii="Times New Roman" w:hAnsi="Times New Roman"/>
                <w:sz w:val="28"/>
                <w:szCs w:val="28"/>
                <w:lang w:eastAsia="en-US"/>
              </w:rPr>
              <w:t>031 5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32,63 рублей, в том числе по годам реализации Подпрограммы 2: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 16 496 572,04 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 </w:t>
            </w:r>
            <w:r w:rsidR="00531D9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31D90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8 124 192,32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18 961 491,29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19 900 093,06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E34A23" w:rsidRDefault="00E34A23">
            <w:pPr>
              <w:autoSpaceDE w:val="0"/>
              <w:autoSpaceDN w:val="0"/>
              <w:adjustRightInd w:val="0"/>
              <w:spacing w:after="0" w:line="312" w:lineRule="auto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2024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21 549 183,92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рублей.»;</w:t>
            </w:r>
          </w:p>
        </w:tc>
      </w:tr>
    </w:tbl>
    <w:p w:rsidR="00E34A23" w:rsidRDefault="00E34A23" w:rsidP="00E34A2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E34A2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 «Обоснование объема финансовых ресурсов, необходимых для реализации Подпрограммы 2» изложить в следующей редакции:</w:t>
      </w:r>
    </w:p>
    <w:p w:rsidR="00E34A23" w:rsidRDefault="00E34A23" w:rsidP="00E34A23">
      <w:pPr>
        <w:autoSpaceDE w:val="0"/>
        <w:autoSpaceDN w:val="0"/>
        <w:adjustRightInd w:val="0"/>
        <w:spacing w:line="312" w:lineRule="auto"/>
        <w:ind w:left="-567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7. Обоснование объема финансовых ресурсов, необходимых для реализации Подпрограммы 2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Подпрограммы 2 в 2020-2024 годах составляет </w:t>
      </w:r>
      <w:r w:rsidR="00531D90">
        <w:rPr>
          <w:rFonts w:ascii="Times New Roman" w:hAnsi="Times New Roman"/>
          <w:color w:val="000000"/>
          <w:sz w:val="28"/>
          <w:szCs w:val="28"/>
          <w:lang w:eastAsia="en-US"/>
        </w:rPr>
        <w:t xml:space="preserve">95 181 532,63    </w:t>
      </w:r>
      <w:r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–  </w:t>
      </w:r>
      <w:r>
        <w:rPr>
          <w:rFonts w:ascii="Times New Roman" w:hAnsi="Times New Roman"/>
          <w:color w:val="000000"/>
          <w:sz w:val="28"/>
          <w:szCs w:val="28"/>
        </w:rPr>
        <w:t>16 646 572,04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2021 год –  </w:t>
      </w:r>
      <w:r>
        <w:rPr>
          <w:rFonts w:ascii="Times New Roman" w:hAnsi="Times New Roman"/>
          <w:color w:val="000000"/>
          <w:sz w:val="28"/>
          <w:szCs w:val="28"/>
        </w:rPr>
        <w:t>18 </w:t>
      </w:r>
      <w:r w:rsidR="00F15EC8">
        <w:rPr>
          <w:rFonts w:ascii="Times New Roman" w:hAnsi="Times New Roman"/>
          <w:color w:val="000000"/>
          <w:sz w:val="28"/>
          <w:szCs w:val="28"/>
        </w:rPr>
        <w:t>124 1</w:t>
      </w:r>
      <w:r>
        <w:rPr>
          <w:rFonts w:ascii="Times New Roman" w:hAnsi="Times New Roman"/>
          <w:color w:val="000000"/>
          <w:sz w:val="28"/>
          <w:szCs w:val="28"/>
        </w:rPr>
        <w:t xml:space="preserve">92,32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18 961 491,29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19 900 093,06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21 549 183,92 </w:t>
      </w:r>
      <w:r>
        <w:rPr>
          <w:rFonts w:ascii="Times New Roman" w:hAnsi="Times New Roman"/>
          <w:sz w:val="28"/>
          <w:szCs w:val="28"/>
        </w:rPr>
        <w:t>рублей.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Общий объем финансовых средств областного бюджета на реализацию мероприятий Подпрограммы 2 в 2020-2024 годах составляет 150 000,00 рублей, в том числе по годам реализации Подпрограммы 2: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150 000,00 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  0,00 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0,00 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 – 0,00 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0,00 рублей.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финансовых средств бюджета Курского района Курской области на реализацию Подпрограммы 2 в 2020-2024 годах составляет </w:t>
      </w:r>
      <w:r w:rsidR="00F15EC8">
        <w:rPr>
          <w:rFonts w:ascii="Times New Roman" w:hAnsi="Times New Roman"/>
          <w:sz w:val="28"/>
          <w:szCs w:val="28"/>
          <w:lang w:eastAsia="en-US"/>
        </w:rPr>
        <w:t>95 031 532,63</w:t>
      </w:r>
      <w:r>
        <w:rPr>
          <w:rFonts w:ascii="Times New Roman" w:hAnsi="Times New Roman"/>
          <w:sz w:val="28"/>
          <w:szCs w:val="28"/>
        </w:rPr>
        <w:t xml:space="preserve"> рублей, в том числе по годам реализации Подпрограммы 2: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 16 496 572,04 рублей;</w:t>
      </w:r>
    </w:p>
    <w:p w:rsidR="00F57519" w:rsidRDefault="00F57519" w:rsidP="00F57519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2021 год –  1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 xml:space="preserve">8 124 192,32 </w:t>
      </w:r>
      <w:r>
        <w:rPr>
          <w:rFonts w:ascii="Times New Roman" w:hAnsi="Times New Roman"/>
          <w:sz w:val="28"/>
          <w:szCs w:val="28"/>
          <w:lang w:eastAsia="en-US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18 961 491,29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autoSpaceDE w:val="0"/>
        <w:autoSpaceDN w:val="0"/>
        <w:adjustRightInd w:val="0"/>
        <w:spacing w:after="0" w:line="312" w:lineRule="auto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19 900 093,06 </w:t>
      </w:r>
      <w:r>
        <w:rPr>
          <w:rFonts w:ascii="Times New Roman" w:hAnsi="Times New Roman"/>
          <w:sz w:val="28"/>
          <w:szCs w:val="28"/>
        </w:rPr>
        <w:t>рублей;</w:t>
      </w:r>
    </w:p>
    <w:p w:rsidR="00E34A23" w:rsidRDefault="00E34A23" w:rsidP="00E34A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color w:val="000000"/>
          <w:sz w:val="28"/>
          <w:szCs w:val="28"/>
        </w:rPr>
        <w:t xml:space="preserve">21 549 183,92 </w:t>
      </w:r>
      <w:r>
        <w:rPr>
          <w:rFonts w:ascii="Times New Roman" w:hAnsi="Times New Roman"/>
          <w:sz w:val="28"/>
          <w:szCs w:val="28"/>
        </w:rPr>
        <w:t>рублей.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Ресурсное обеспечение реализации Подпрограммы 2 приведено в Приложении № 4 к Подпрограмме.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ресурсном обеспечении и прогнозной (справочной) оценке расходов федерального бюджета, областного бюджета и бюджета Курского района Курской области на реализацию целей Подпрограммы 2 представлены в Приложении № 5 к Подпрограмме.»;</w:t>
      </w:r>
    </w:p>
    <w:p w:rsidR="00E34A23" w:rsidRDefault="00F15EC8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E34A23">
        <w:rPr>
          <w:rFonts w:ascii="Times New Roman" w:hAnsi="Times New Roman"/>
          <w:sz w:val="28"/>
          <w:szCs w:val="28"/>
        </w:rPr>
        <w:t xml:space="preserve">) приложения № </w:t>
      </w:r>
      <w:r>
        <w:rPr>
          <w:rFonts w:ascii="Times New Roman" w:hAnsi="Times New Roman"/>
          <w:sz w:val="28"/>
          <w:szCs w:val="28"/>
        </w:rPr>
        <w:t>4</w:t>
      </w:r>
      <w:r w:rsidR="00E34A23">
        <w:rPr>
          <w:rFonts w:ascii="Times New Roman" w:hAnsi="Times New Roman"/>
          <w:sz w:val="28"/>
          <w:szCs w:val="28"/>
        </w:rPr>
        <w:t>-5 к указанной муниципальной программе изложить в новой редакции (прилагаются).</w:t>
      </w:r>
    </w:p>
    <w:p w:rsidR="00E34A23" w:rsidRDefault="00E34A23" w:rsidP="00E34A23">
      <w:pPr>
        <w:autoSpaceDE w:val="0"/>
        <w:autoSpaceDN w:val="0"/>
        <w:adjustRightInd w:val="0"/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858010" distB="1821180" distL="152400" distR="63500" simplePos="0" relativeHeight="251658240" behindDoc="1" locked="0" layoutInCell="1" allowOverlap="1">
                <wp:simplePos x="0" y="0"/>
                <wp:positionH relativeFrom="margin">
                  <wp:posOffset>6571615</wp:posOffset>
                </wp:positionH>
                <wp:positionV relativeFrom="paragraph">
                  <wp:posOffset>321945</wp:posOffset>
                </wp:positionV>
                <wp:extent cx="194945" cy="487680"/>
                <wp:effectExtent l="0" t="0" r="14605" b="6985"/>
                <wp:wrapSquare wrapText="lef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945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4A23" w:rsidRDefault="00E34A23" w:rsidP="00E34A23">
                            <w:pPr>
                              <w:pStyle w:val="5"/>
                              <w:shd w:val="clear" w:color="auto" w:fill="auto"/>
                              <w:spacing w:line="260" w:lineRule="exact"/>
                            </w:pPr>
                          </w:p>
                          <w:p w:rsidR="00E34A23" w:rsidRDefault="00E34A23" w:rsidP="00E34A23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517.45pt;margin-top:25.35pt;width:15.35pt;height:38.4pt;z-index:-251658240;visibility:visible;mso-wrap-style:square;mso-width-percent:0;mso-height-percent:0;mso-wrap-distance-left:12pt;mso-wrap-distance-top:146.3pt;mso-wrap-distance-right:5pt;mso-wrap-distance-bottom:143.4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" filled="f" stroked="f">
                <v:textbox style="mso-fit-shape-to-text:t" inset="0,0,0,0">
                  <w:txbxContent>
                    <w:p w:rsidR="00E34A23" w:rsidRDefault="00E34A23" w:rsidP="00E34A23">
                      <w:pPr>
                        <w:pStyle w:val="5"/>
                        <w:shd w:val="clear" w:color="auto" w:fill="auto"/>
                        <w:spacing w:line="260" w:lineRule="exact"/>
                      </w:pPr>
                    </w:p>
                    <w:p w:rsidR="00E34A23" w:rsidRDefault="00E34A23" w:rsidP="00E34A23"/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>2. Постановление вступает в силу с</w:t>
      </w:r>
      <w:r w:rsidR="007D7BDC">
        <w:rPr>
          <w:rFonts w:ascii="Times New Roman" w:hAnsi="Times New Roman"/>
          <w:sz w:val="28"/>
          <w:szCs w:val="28"/>
        </w:rPr>
        <w:t>о дня</w:t>
      </w:r>
      <w:r>
        <w:rPr>
          <w:rFonts w:ascii="Times New Roman" w:hAnsi="Times New Roman"/>
          <w:sz w:val="28"/>
          <w:szCs w:val="28"/>
        </w:rPr>
        <w:t xml:space="preserve"> его подписания.</w:t>
      </w:r>
    </w:p>
    <w:p w:rsidR="00E34A23" w:rsidRDefault="00E34A23" w:rsidP="00E34A23">
      <w:pPr>
        <w:pStyle w:val="20"/>
        <w:shd w:val="clear" w:color="auto" w:fill="auto"/>
        <w:spacing w:line="280" w:lineRule="exact"/>
        <w:ind w:left="-567" w:firstLine="567"/>
      </w:pPr>
    </w:p>
    <w:p w:rsidR="00E34A23" w:rsidRDefault="00E34A23" w:rsidP="00E34A23">
      <w:pPr>
        <w:pStyle w:val="20"/>
        <w:shd w:val="clear" w:color="auto" w:fill="auto"/>
        <w:spacing w:line="280" w:lineRule="exact"/>
        <w:ind w:left="-567" w:firstLine="567"/>
      </w:pPr>
    </w:p>
    <w:p w:rsidR="00E34A23" w:rsidRDefault="00E34A23" w:rsidP="00E34A23">
      <w:pPr>
        <w:pStyle w:val="20"/>
        <w:shd w:val="clear" w:color="auto" w:fill="auto"/>
        <w:spacing w:line="280" w:lineRule="exact"/>
        <w:ind w:left="-567" w:firstLine="567"/>
      </w:pPr>
    </w:p>
    <w:p w:rsidR="00E34A23" w:rsidRDefault="00E34A23" w:rsidP="00F15EC8">
      <w:pPr>
        <w:pStyle w:val="20"/>
        <w:shd w:val="clear" w:color="auto" w:fill="auto"/>
        <w:spacing w:line="280" w:lineRule="exact"/>
        <w:ind w:left="-567"/>
      </w:pPr>
      <w:r>
        <w:t>Глава Курского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F15EC8">
        <w:t xml:space="preserve">       </w:t>
      </w:r>
      <w:r>
        <w:rPr>
          <w:rStyle w:val="2Exact"/>
          <w:rFonts w:eastAsiaTheme="minorHAnsi"/>
        </w:rPr>
        <w:t>А.В. Телегин</w:t>
      </w:r>
    </w:p>
    <w:p w:rsidR="00E34A23" w:rsidRDefault="00E34A23" w:rsidP="00F15EC8">
      <w:pPr>
        <w:pStyle w:val="20"/>
        <w:shd w:val="clear" w:color="auto" w:fill="auto"/>
        <w:spacing w:line="322" w:lineRule="exact"/>
        <w:ind w:left="-567" w:right="4820"/>
      </w:pPr>
      <w:r>
        <w:t>Курской области</w:t>
      </w:r>
    </w:p>
    <w:p w:rsidR="00E34A23" w:rsidRDefault="00E34A23" w:rsidP="00E34A23">
      <w:pPr>
        <w:pStyle w:val="20"/>
        <w:shd w:val="clear" w:color="auto" w:fill="auto"/>
        <w:spacing w:line="322" w:lineRule="exact"/>
        <w:ind w:left="-567" w:right="4820" w:firstLine="567"/>
      </w:pPr>
    </w:p>
    <w:p w:rsidR="00E34A23" w:rsidRDefault="00E34A23" w:rsidP="00E34A23">
      <w:pPr>
        <w:ind w:left="-567" w:firstLine="567"/>
      </w:pPr>
    </w:p>
    <w:p w:rsidR="003767FF" w:rsidRDefault="003767FF"/>
    <w:sectPr w:rsidR="003767FF" w:rsidSect="00EC13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812" w:rsidRDefault="000A4812" w:rsidP="00EC138F">
      <w:pPr>
        <w:spacing w:after="0" w:line="240" w:lineRule="auto"/>
      </w:pPr>
      <w:r>
        <w:separator/>
      </w:r>
    </w:p>
  </w:endnote>
  <w:endnote w:type="continuationSeparator" w:id="0">
    <w:p w:rsidR="000A4812" w:rsidRDefault="000A4812" w:rsidP="00EC1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8F" w:rsidRDefault="00EC13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8F" w:rsidRDefault="00EC13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8F" w:rsidRDefault="00EC13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812" w:rsidRDefault="000A4812" w:rsidP="00EC138F">
      <w:pPr>
        <w:spacing w:after="0" w:line="240" w:lineRule="auto"/>
      </w:pPr>
      <w:r>
        <w:separator/>
      </w:r>
    </w:p>
  </w:footnote>
  <w:footnote w:type="continuationSeparator" w:id="0">
    <w:p w:rsidR="000A4812" w:rsidRDefault="000A4812" w:rsidP="00EC1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8F" w:rsidRDefault="00EC13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1572723"/>
      <w:docPartObj>
        <w:docPartGallery w:val="Page Numbers (Top of Page)"/>
        <w:docPartUnique/>
      </w:docPartObj>
    </w:sdtPr>
    <w:sdtEndPr/>
    <w:sdtContent>
      <w:p w:rsidR="00EC138F" w:rsidRDefault="00EC13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FD3">
          <w:rPr>
            <w:noProof/>
          </w:rPr>
          <w:t>7</w:t>
        </w:r>
        <w:r>
          <w:fldChar w:fldCharType="end"/>
        </w:r>
      </w:p>
    </w:sdtContent>
  </w:sdt>
  <w:p w:rsidR="00EC138F" w:rsidRDefault="00EC138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38F" w:rsidRDefault="00EC13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F6A"/>
    <w:rsid w:val="00054A3B"/>
    <w:rsid w:val="000A4812"/>
    <w:rsid w:val="000E744A"/>
    <w:rsid w:val="001E5793"/>
    <w:rsid w:val="00287008"/>
    <w:rsid w:val="003767FF"/>
    <w:rsid w:val="00390200"/>
    <w:rsid w:val="003E495C"/>
    <w:rsid w:val="004A6B77"/>
    <w:rsid w:val="00531D90"/>
    <w:rsid w:val="005D4966"/>
    <w:rsid w:val="005E33D8"/>
    <w:rsid w:val="007D7BDC"/>
    <w:rsid w:val="00940F6A"/>
    <w:rsid w:val="0095028E"/>
    <w:rsid w:val="00B85348"/>
    <w:rsid w:val="00BF3399"/>
    <w:rsid w:val="00C82BCE"/>
    <w:rsid w:val="00CE4FD3"/>
    <w:rsid w:val="00DB620B"/>
    <w:rsid w:val="00E34A23"/>
    <w:rsid w:val="00E87C89"/>
    <w:rsid w:val="00EC138F"/>
    <w:rsid w:val="00ED6C95"/>
    <w:rsid w:val="00F15EC8"/>
    <w:rsid w:val="00F5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B9F19"/>
  <w15:chartTrackingRefBased/>
  <w15:docId w15:val="{42E5CFD0-3BC7-45B1-9C50-BA0D0DB68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A2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E34A2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4A23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4Exact">
    <w:name w:val="Основной текст (4) Exact"/>
    <w:link w:val="4"/>
    <w:locked/>
    <w:rsid w:val="00E34A23"/>
    <w:rPr>
      <w:rFonts w:ascii="Constantia" w:eastAsia="Constantia" w:hAnsi="Constantia" w:cs="Constantia"/>
      <w:spacing w:val="-20"/>
      <w:sz w:val="23"/>
      <w:szCs w:val="23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E34A23"/>
    <w:pPr>
      <w:widowControl w:val="0"/>
      <w:shd w:val="clear" w:color="auto" w:fill="FFFFFF"/>
      <w:spacing w:after="0" w:line="0" w:lineRule="atLeast"/>
    </w:pPr>
    <w:rPr>
      <w:rFonts w:ascii="Constantia" w:eastAsia="Constantia" w:hAnsi="Constantia" w:cs="Constantia"/>
      <w:spacing w:val="-20"/>
      <w:sz w:val="23"/>
      <w:szCs w:val="23"/>
      <w:lang w:eastAsia="en-US"/>
    </w:rPr>
  </w:style>
  <w:style w:type="character" w:customStyle="1" w:styleId="5Exact">
    <w:name w:val="Основной текст (5) Exact"/>
    <w:link w:val="5"/>
    <w:locked/>
    <w:rsid w:val="00E34A23"/>
    <w:rPr>
      <w:sz w:val="26"/>
      <w:szCs w:val="26"/>
      <w:shd w:val="clear" w:color="auto" w:fill="FFFFFF"/>
    </w:rPr>
  </w:style>
  <w:style w:type="paragraph" w:customStyle="1" w:styleId="5">
    <w:name w:val="Основной текст (5)"/>
    <w:basedOn w:val="a"/>
    <w:link w:val="5Exact"/>
    <w:rsid w:val="00E34A23"/>
    <w:pPr>
      <w:widowControl w:val="0"/>
      <w:shd w:val="clear" w:color="auto" w:fill="FFFFFF"/>
      <w:spacing w:after="0"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PlusTitle">
    <w:name w:val="ConsPlusTitle"/>
    <w:uiPriority w:val="99"/>
    <w:rsid w:val="00E34A2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Exact">
    <w:name w:val="Основной текст (2) Exact"/>
    <w:rsid w:val="00E34A2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6pt">
    <w:name w:val="Основной текст (2) + 16 pt"/>
    <w:aliases w:val="Полужирный,Курсив"/>
    <w:rsid w:val="00E34A23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C1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138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D4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9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8DA0E-3A80-4C3C-A9E8-5EAB87D2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1514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Policeimako</cp:lastModifiedBy>
  <cp:revision>10</cp:revision>
  <cp:lastPrinted>2021-04-13T12:09:00Z</cp:lastPrinted>
  <dcterms:created xsi:type="dcterms:W3CDTF">2021-04-06T13:20:00Z</dcterms:created>
  <dcterms:modified xsi:type="dcterms:W3CDTF">2021-04-15T12:10:00Z</dcterms:modified>
</cp:coreProperties>
</file>