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35" w:rsidRDefault="00B67435" w:rsidP="00B67435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B67435" w:rsidRDefault="00B67435" w:rsidP="00B6743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B67435" w:rsidRDefault="00B67435" w:rsidP="00B67435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B67435" w:rsidRDefault="00B67435" w:rsidP="00B6743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B67435" w:rsidRDefault="00B67435" w:rsidP="00B67435">
      <w:pPr>
        <w:ind w:left="-567"/>
        <w:rPr>
          <w:rFonts w:eastAsia="Times New Roman"/>
          <w:sz w:val="20"/>
          <w:szCs w:val="16"/>
          <w:lang w:val="ru-RU"/>
        </w:rPr>
      </w:pPr>
    </w:p>
    <w:p w:rsidR="00B67435" w:rsidRDefault="00B67435" w:rsidP="00B67435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17 марта 2022 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</w:t>
      </w:r>
      <w:r w:rsidR="008369F0">
        <w:rPr>
          <w:rFonts w:eastAsia="Times New Roman"/>
          <w:sz w:val="28"/>
          <w:szCs w:val="28"/>
          <w:lang w:val="ru-RU"/>
        </w:rPr>
        <w:t xml:space="preserve">           </w:t>
      </w:r>
      <w:r>
        <w:rPr>
          <w:rFonts w:eastAsia="Times New Roman"/>
          <w:sz w:val="28"/>
          <w:szCs w:val="28"/>
          <w:lang w:val="ru-RU"/>
        </w:rPr>
        <w:t>№ 24-4-20</w:t>
      </w:r>
      <w:r w:rsidR="00362983">
        <w:rPr>
          <w:rFonts w:eastAsia="Times New Roman"/>
          <w:sz w:val="28"/>
          <w:szCs w:val="28"/>
          <w:lang w:val="ru-RU"/>
        </w:rPr>
        <w:t>3</w:t>
      </w:r>
    </w:p>
    <w:p w:rsidR="00B67435" w:rsidRDefault="00B67435" w:rsidP="00B67435">
      <w:pPr>
        <w:rPr>
          <w:rFonts w:eastAsia="Times New Roman"/>
          <w:sz w:val="28"/>
          <w:szCs w:val="28"/>
          <w:lang w:val="ru-RU"/>
        </w:rPr>
      </w:pPr>
    </w:p>
    <w:p w:rsidR="00362983" w:rsidRPr="00362983" w:rsidRDefault="00362983" w:rsidP="00362983">
      <w:pPr>
        <w:widowControl/>
        <w:autoSpaceDE/>
        <w:autoSpaceDN/>
        <w:adjustRightInd/>
        <w:rPr>
          <w:rFonts w:eastAsia="Times New Roman"/>
          <w:bCs/>
          <w:sz w:val="28"/>
          <w:szCs w:val="28"/>
          <w:lang w:val="ru-RU" w:eastAsia="ru-RU"/>
        </w:rPr>
      </w:pPr>
      <w:r w:rsidRPr="00362983">
        <w:rPr>
          <w:rFonts w:eastAsia="Times New Roman"/>
          <w:bCs/>
          <w:sz w:val="28"/>
          <w:szCs w:val="28"/>
          <w:lang w:val="ru-RU" w:eastAsia="ru-RU"/>
        </w:rPr>
        <w:t xml:space="preserve">Об отчете о деятельности </w:t>
      </w:r>
    </w:p>
    <w:p w:rsidR="00362983" w:rsidRPr="00362983" w:rsidRDefault="00362983" w:rsidP="00362983">
      <w:pPr>
        <w:widowControl/>
        <w:autoSpaceDE/>
        <w:autoSpaceDN/>
        <w:adjustRightInd/>
        <w:rPr>
          <w:rFonts w:eastAsia="Times New Roman"/>
          <w:bCs/>
          <w:sz w:val="28"/>
          <w:szCs w:val="28"/>
          <w:lang w:val="ru-RU" w:eastAsia="ru-RU"/>
        </w:rPr>
      </w:pPr>
      <w:r w:rsidRPr="00362983">
        <w:rPr>
          <w:rFonts w:eastAsia="Times New Roman"/>
          <w:bCs/>
          <w:sz w:val="28"/>
          <w:szCs w:val="28"/>
          <w:lang w:val="ru-RU" w:eastAsia="ru-RU"/>
        </w:rPr>
        <w:t xml:space="preserve">контрольно-счетного органа </w:t>
      </w:r>
    </w:p>
    <w:p w:rsidR="00362983" w:rsidRPr="00362983" w:rsidRDefault="00362983" w:rsidP="00362983">
      <w:pPr>
        <w:widowControl/>
        <w:autoSpaceDE/>
        <w:autoSpaceDN/>
        <w:adjustRightInd/>
        <w:rPr>
          <w:rFonts w:eastAsia="Times New Roman"/>
          <w:bCs/>
          <w:sz w:val="28"/>
          <w:szCs w:val="28"/>
          <w:lang w:val="ru-RU" w:eastAsia="ru-RU"/>
        </w:rPr>
      </w:pPr>
      <w:r w:rsidRPr="00362983">
        <w:rPr>
          <w:rFonts w:eastAsia="Times New Roman"/>
          <w:bCs/>
          <w:sz w:val="28"/>
          <w:szCs w:val="28"/>
          <w:lang w:val="ru-RU" w:eastAsia="ru-RU"/>
        </w:rPr>
        <w:t xml:space="preserve">Курского района Курской </w:t>
      </w:r>
    </w:p>
    <w:p w:rsidR="00362983" w:rsidRPr="00362983" w:rsidRDefault="00362983" w:rsidP="00362983">
      <w:pPr>
        <w:widowControl/>
        <w:autoSpaceDE/>
        <w:autoSpaceDN/>
        <w:adjustRightInd/>
        <w:rPr>
          <w:rFonts w:eastAsia="Times New Roman"/>
          <w:bCs/>
          <w:sz w:val="28"/>
          <w:szCs w:val="28"/>
          <w:lang w:val="ru-RU" w:eastAsia="ru-RU"/>
        </w:rPr>
      </w:pPr>
      <w:r w:rsidRPr="00362983">
        <w:rPr>
          <w:rFonts w:eastAsia="Times New Roman"/>
          <w:bCs/>
          <w:sz w:val="28"/>
          <w:szCs w:val="28"/>
          <w:lang w:val="ru-RU" w:eastAsia="ru-RU"/>
        </w:rPr>
        <w:t xml:space="preserve">области – Ревизионной </w:t>
      </w:r>
    </w:p>
    <w:p w:rsidR="00362983" w:rsidRPr="00362983" w:rsidRDefault="00362983" w:rsidP="00362983">
      <w:pPr>
        <w:widowControl/>
        <w:autoSpaceDE/>
        <w:autoSpaceDN/>
        <w:adjustRightInd/>
        <w:rPr>
          <w:rFonts w:eastAsia="Times New Roman"/>
          <w:bCs/>
          <w:sz w:val="28"/>
          <w:szCs w:val="28"/>
          <w:lang w:val="ru-RU" w:eastAsia="ru-RU"/>
        </w:rPr>
      </w:pPr>
      <w:r w:rsidRPr="00362983">
        <w:rPr>
          <w:rFonts w:eastAsia="Times New Roman"/>
          <w:bCs/>
          <w:sz w:val="28"/>
          <w:szCs w:val="28"/>
          <w:lang w:val="ru-RU" w:eastAsia="ru-RU"/>
        </w:rPr>
        <w:t>комиссии Курского района</w:t>
      </w:r>
    </w:p>
    <w:p w:rsidR="00362983" w:rsidRPr="00362983" w:rsidRDefault="00362983" w:rsidP="00362983">
      <w:pPr>
        <w:widowControl/>
        <w:autoSpaceDE/>
        <w:autoSpaceDN/>
        <w:adjustRightInd/>
        <w:rPr>
          <w:rFonts w:eastAsia="Times New Roman"/>
          <w:bCs/>
          <w:sz w:val="28"/>
          <w:szCs w:val="28"/>
          <w:lang w:val="ru-RU" w:eastAsia="ru-RU"/>
        </w:rPr>
      </w:pPr>
      <w:r w:rsidRPr="00362983">
        <w:rPr>
          <w:rFonts w:eastAsia="Times New Roman"/>
          <w:bCs/>
          <w:sz w:val="28"/>
          <w:szCs w:val="28"/>
          <w:lang w:val="ru-RU" w:eastAsia="ru-RU"/>
        </w:rPr>
        <w:t>Курской области за 2021 год</w:t>
      </w:r>
    </w:p>
    <w:p w:rsidR="00362983" w:rsidRPr="001F60E8" w:rsidRDefault="00362983" w:rsidP="00362983">
      <w:pPr>
        <w:widowControl/>
        <w:autoSpaceDE/>
        <w:autoSpaceDN/>
        <w:adjustRightInd/>
        <w:rPr>
          <w:rFonts w:eastAsia="Times New Roman"/>
          <w:sz w:val="32"/>
          <w:szCs w:val="32"/>
          <w:lang w:val="ru-RU" w:eastAsia="ru-RU"/>
        </w:rPr>
      </w:pPr>
      <w:bookmarkStart w:id="0" w:name="_GoBack"/>
      <w:bookmarkEnd w:id="0"/>
    </w:p>
    <w:p w:rsidR="00362983" w:rsidRPr="00362983" w:rsidRDefault="00362983" w:rsidP="00362983">
      <w:pPr>
        <w:widowControl/>
        <w:autoSpaceDE/>
        <w:autoSpaceDN/>
        <w:adjustRightInd/>
        <w:ind w:left="5103"/>
        <w:jc w:val="center"/>
        <w:rPr>
          <w:rFonts w:eastAsia="Times New Roman"/>
          <w:sz w:val="16"/>
          <w:szCs w:val="16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>В соответствии с Федеральным законом от 6 октября 2003 года               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Положением контрольно-счетного органа Курского района Курской области - Ревизионной комиссии Курского района Курской области, утвержденного Решением Представительного Собрания Курского района Курской области от 18 октября 2019 года № 3-4-6, Регламентом контрольно-счетного органа Курского района Курской области - Ревизионной комиссии Курского района Курской области, утвержденного Решением Представительного Собрания Курского района Курской области от 27 марта 2015 года № 7-3-53, на основании утвержденного отчета председателя контрольно-счетного органа Курского района Курской области - Ревизионной комиссии Курского района Курской области за 2021 год, Представительное Собрание Курского района Курской области</w:t>
      </w:r>
    </w:p>
    <w:p w:rsidR="00362983" w:rsidRPr="00362983" w:rsidRDefault="00362983" w:rsidP="00362983">
      <w:pPr>
        <w:widowControl/>
        <w:autoSpaceDE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>РЕШИЛО:</w:t>
      </w:r>
    </w:p>
    <w:p w:rsidR="00362983" w:rsidRPr="00362983" w:rsidRDefault="00362983" w:rsidP="00362983">
      <w:pPr>
        <w:widowControl/>
        <w:autoSpaceDE/>
        <w:autoSpaceDN/>
        <w:adjustRightInd/>
        <w:spacing w:before="120"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ab/>
        <w:t xml:space="preserve">1. Принять к сведению </w:t>
      </w:r>
      <w:r w:rsidRPr="00362983">
        <w:rPr>
          <w:rFonts w:eastAsia="Times New Roman"/>
          <w:bCs/>
          <w:sz w:val="28"/>
          <w:szCs w:val="28"/>
          <w:lang w:val="ru-RU" w:eastAsia="ru-RU"/>
        </w:rPr>
        <w:t xml:space="preserve">отчет о деятельности контрольно-счетного органа Курского района Курской области – Ревизионной комиссии Курского района Курской области за 2021 год, согласно </w:t>
      </w:r>
      <w:proofErr w:type="gramStart"/>
      <w:r w:rsidRPr="00362983">
        <w:rPr>
          <w:rFonts w:eastAsia="Times New Roman"/>
          <w:bCs/>
          <w:sz w:val="28"/>
          <w:szCs w:val="28"/>
          <w:lang w:val="ru-RU" w:eastAsia="ru-RU"/>
        </w:rPr>
        <w:t>приложению</w:t>
      </w:r>
      <w:proofErr w:type="gramEnd"/>
      <w:r w:rsidRPr="00362983">
        <w:rPr>
          <w:rFonts w:eastAsia="Times New Roman"/>
          <w:bCs/>
          <w:sz w:val="28"/>
          <w:szCs w:val="28"/>
          <w:lang w:val="ru-RU" w:eastAsia="ru-RU"/>
        </w:rPr>
        <w:t xml:space="preserve"> к настоящему Решению.</w:t>
      </w:r>
    </w:p>
    <w:p w:rsidR="00362983" w:rsidRDefault="00362983" w:rsidP="00362983">
      <w:pPr>
        <w:widowControl/>
        <w:autoSpaceDE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b/>
          <w:sz w:val="28"/>
          <w:szCs w:val="28"/>
          <w:lang w:val="ru-RU" w:eastAsia="ru-RU"/>
        </w:rPr>
        <w:tab/>
      </w:r>
      <w:r w:rsidRPr="00362983">
        <w:rPr>
          <w:rFonts w:eastAsia="Times New Roman"/>
          <w:sz w:val="28"/>
          <w:szCs w:val="28"/>
          <w:lang w:val="ru-RU" w:eastAsia="ru-RU"/>
        </w:rPr>
        <w:t>2. Разместить настоящее Решение в информационно-коммуникационной сети «Интернет» на официальном сайте муниципального образования «Курский район» Курской области (</w:t>
      </w:r>
      <w:proofErr w:type="spellStart"/>
      <w:r w:rsidRPr="00362983">
        <w:rPr>
          <w:rFonts w:eastAsia="Times New Roman"/>
          <w:sz w:val="28"/>
          <w:szCs w:val="28"/>
          <w:lang w:eastAsia="ru-RU"/>
        </w:rPr>
        <w:t>kurskr</w:t>
      </w:r>
      <w:proofErr w:type="spellEnd"/>
      <w:r w:rsidRPr="00362983">
        <w:rPr>
          <w:rFonts w:eastAsia="Times New Roman"/>
          <w:sz w:val="28"/>
          <w:szCs w:val="28"/>
          <w:lang w:val="ru-RU" w:eastAsia="ru-RU"/>
        </w:rPr>
        <w:t>.</w:t>
      </w:r>
      <w:proofErr w:type="spellStart"/>
      <w:r w:rsidRPr="00362983">
        <w:rPr>
          <w:rFonts w:eastAsia="Times New Roman"/>
          <w:sz w:val="28"/>
          <w:szCs w:val="28"/>
          <w:lang w:eastAsia="ru-RU"/>
        </w:rPr>
        <w:t>rkursk</w:t>
      </w:r>
      <w:proofErr w:type="spellEnd"/>
      <w:r w:rsidRPr="00362983">
        <w:rPr>
          <w:rFonts w:eastAsia="Times New Roman"/>
          <w:sz w:val="28"/>
          <w:szCs w:val="28"/>
          <w:lang w:val="ru-RU" w:eastAsia="ru-RU"/>
        </w:rPr>
        <w:t>.</w:t>
      </w:r>
      <w:proofErr w:type="spellStart"/>
      <w:r w:rsidRPr="00362983">
        <w:rPr>
          <w:rFonts w:eastAsia="Times New Roman"/>
          <w:sz w:val="28"/>
          <w:szCs w:val="28"/>
          <w:lang w:eastAsia="ru-RU"/>
        </w:rPr>
        <w:t>ru</w:t>
      </w:r>
      <w:proofErr w:type="spellEnd"/>
      <w:r w:rsidRPr="00362983">
        <w:rPr>
          <w:rFonts w:eastAsia="Times New Roman"/>
          <w:sz w:val="28"/>
          <w:szCs w:val="28"/>
          <w:lang w:val="ru-RU" w:eastAsia="ru-RU"/>
        </w:rPr>
        <w:t>).</w:t>
      </w:r>
    </w:p>
    <w:p w:rsidR="001F60E8" w:rsidRDefault="001F60E8" w:rsidP="00362983">
      <w:pPr>
        <w:widowControl/>
        <w:autoSpaceDE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ru-RU"/>
        </w:rPr>
      </w:pPr>
    </w:p>
    <w:p w:rsidR="001F60E8" w:rsidRDefault="001F60E8" w:rsidP="00362983">
      <w:pPr>
        <w:widowControl/>
        <w:autoSpaceDE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ru-RU"/>
        </w:rPr>
      </w:pPr>
    </w:p>
    <w:p w:rsidR="001F60E8" w:rsidRDefault="001F60E8" w:rsidP="00362983">
      <w:pPr>
        <w:widowControl/>
        <w:autoSpaceDE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ru-RU"/>
        </w:rPr>
      </w:pPr>
    </w:p>
    <w:p w:rsidR="001F60E8" w:rsidRDefault="001F60E8" w:rsidP="00362983">
      <w:pPr>
        <w:widowControl/>
        <w:autoSpaceDE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ru-RU"/>
        </w:rPr>
      </w:pPr>
    </w:p>
    <w:p w:rsidR="001F60E8" w:rsidRPr="00362983" w:rsidRDefault="001F60E8" w:rsidP="00362983">
      <w:pPr>
        <w:widowControl/>
        <w:autoSpaceDE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ab/>
        <w:t>3. Настоящее Решение вступает в силу со дня его подписания.</w:t>
      </w:r>
    </w:p>
    <w:p w:rsidR="00362983" w:rsidRPr="00362983" w:rsidRDefault="00362983" w:rsidP="00362983">
      <w:pPr>
        <w:widowControl/>
        <w:autoSpaceDE/>
        <w:autoSpaceDN/>
        <w:adjustRightInd/>
        <w:ind w:firstLine="851"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ind w:firstLine="851"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 xml:space="preserve">Председатель Представительного Собрания </w:t>
      </w: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>Курского района Курской области</w:t>
      </w:r>
      <w:r w:rsidRPr="00362983">
        <w:rPr>
          <w:rFonts w:eastAsia="Times New Roman"/>
          <w:sz w:val="28"/>
          <w:szCs w:val="28"/>
          <w:lang w:val="ru-RU" w:eastAsia="ru-RU"/>
        </w:rPr>
        <w:tab/>
        <w:t xml:space="preserve">                                              А.Н. Пашутин</w:t>
      </w: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 xml:space="preserve">Глава Курского района </w:t>
      </w: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 xml:space="preserve">Курской области </w:t>
      </w:r>
      <w:r w:rsidRPr="00362983">
        <w:rPr>
          <w:rFonts w:eastAsia="Times New Roman"/>
          <w:sz w:val="28"/>
          <w:szCs w:val="28"/>
          <w:lang w:val="ru-RU" w:eastAsia="ru-RU"/>
        </w:rPr>
        <w:tab/>
      </w:r>
      <w:r w:rsidRPr="00362983">
        <w:rPr>
          <w:rFonts w:eastAsia="Times New Roman"/>
          <w:sz w:val="28"/>
          <w:szCs w:val="28"/>
          <w:lang w:val="ru-RU" w:eastAsia="ru-RU"/>
        </w:rPr>
        <w:tab/>
      </w:r>
      <w:r w:rsidRPr="00362983">
        <w:rPr>
          <w:rFonts w:eastAsia="Times New Roman"/>
          <w:sz w:val="28"/>
          <w:szCs w:val="28"/>
          <w:lang w:val="ru-RU" w:eastAsia="ru-RU"/>
        </w:rPr>
        <w:tab/>
        <w:t xml:space="preserve">                                                        А.В. Телегин</w:t>
      </w: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4856"/>
      </w:tblGrid>
      <w:tr w:rsidR="00362983" w:rsidRPr="00362983" w:rsidTr="00362983">
        <w:trPr>
          <w:trHeight w:val="2127"/>
        </w:trPr>
        <w:tc>
          <w:tcPr>
            <w:tcW w:w="4358" w:type="dxa"/>
          </w:tcPr>
          <w:p w:rsidR="00362983" w:rsidRPr="00362983" w:rsidRDefault="00362983" w:rsidP="00362983">
            <w:pPr>
              <w:widowControl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56" w:type="dxa"/>
          </w:tcPr>
          <w:p w:rsidR="00362983" w:rsidRPr="00362983" w:rsidRDefault="00362983" w:rsidP="0036298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lang w:val="ru-RU" w:eastAsia="ru-RU"/>
              </w:rPr>
            </w:pPr>
            <w:r w:rsidRPr="00362983">
              <w:rPr>
                <w:rFonts w:eastAsia="Times New Roman"/>
                <w:lang w:val="ru-RU" w:eastAsia="ru-RU"/>
              </w:rPr>
              <w:t>Приложение</w:t>
            </w:r>
          </w:p>
          <w:p w:rsidR="00362983" w:rsidRPr="00362983" w:rsidRDefault="00362983" w:rsidP="0036298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lang w:val="ru-RU" w:eastAsia="ru-RU"/>
              </w:rPr>
            </w:pPr>
            <w:r w:rsidRPr="00362983">
              <w:rPr>
                <w:rFonts w:eastAsia="Times New Roman"/>
                <w:lang w:val="ru-RU" w:eastAsia="ru-RU"/>
              </w:rPr>
              <w:t>к Решению Представительного Собрания Курского района Курской области</w:t>
            </w:r>
          </w:p>
          <w:p w:rsidR="00362983" w:rsidRPr="00362983" w:rsidRDefault="00362983" w:rsidP="0036298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Cs w:val="28"/>
                <w:lang w:val="ru-RU" w:eastAsia="ru-RU"/>
              </w:rPr>
            </w:pPr>
            <w:r w:rsidRPr="00362983">
              <w:rPr>
                <w:rFonts w:eastAsia="Times New Roman"/>
                <w:lang w:val="ru-RU" w:eastAsia="ru-RU"/>
              </w:rPr>
              <w:t xml:space="preserve">от </w:t>
            </w:r>
            <w:r>
              <w:rPr>
                <w:rFonts w:eastAsia="Times New Roman"/>
                <w:lang w:val="ru-RU" w:eastAsia="ru-RU"/>
              </w:rPr>
              <w:t>«17» марта 2022 года № 24-4-203</w:t>
            </w:r>
          </w:p>
        </w:tc>
      </w:tr>
    </w:tbl>
    <w:p w:rsidR="00362983" w:rsidRPr="00362983" w:rsidRDefault="00362983" w:rsidP="00362983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  <w:r w:rsidRPr="00362983">
        <w:rPr>
          <w:rFonts w:eastAsia="Times New Roman"/>
          <w:b/>
          <w:bCs/>
          <w:sz w:val="28"/>
          <w:szCs w:val="28"/>
          <w:lang w:val="ru-RU" w:eastAsia="ru-RU"/>
        </w:rPr>
        <w:t>ОТЧЕТ О ДЕЯТЕЛЬНОСТИ</w:t>
      </w:r>
    </w:p>
    <w:p w:rsidR="00362983" w:rsidRPr="00362983" w:rsidRDefault="00362983" w:rsidP="00362983">
      <w:pPr>
        <w:widowControl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362983">
        <w:rPr>
          <w:rFonts w:eastAsia="Times New Roman"/>
          <w:b/>
          <w:bCs/>
          <w:sz w:val="28"/>
          <w:szCs w:val="28"/>
          <w:lang w:val="ru-RU" w:eastAsia="ru-RU"/>
        </w:rPr>
        <w:t>К</w:t>
      </w:r>
      <w:r w:rsidRPr="00362983">
        <w:rPr>
          <w:rFonts w:eastAsia="Times New Roman"/>
          <w:b/>
          <w:bCs/>
          <w:noProof/>
          <w:sz w:val="28"/>
          <w:szCs w:val="28"/>
          <w:lang w:val="ru-RU" w:eastAsia="ru-RU"/>
        </w:rPr>
        <w:t xml:space="preserve">ОНТРОЛЬНО-СЧЕТНОГО </w:t>
      </w:r>
      <w:r w:rsidRPr="00362983">
        <w:rPr>
          <w:rFonts w:eastAsia="Times New Roman"/>
          <w:b/>
          <w:bCs/>
          <w:sz w:val="28"/>
          <w:szCs w:val="28"/>
          <w:lang w:val="ru-RU" w:eastAsia="ru-RU"/>
        </w:rPr>
        <w:t>О</w:t>
      </w:r>
      <w:r w:rsidRPr="00362983">
        <w:rPr>
          <w:rFonts w:eastAsia="Times New Roman"/>
          <w:b/>
          <w:bCs/>
          <w:noProof/>
          <w:sz w:val="28"/>
          <w:szCs w:val="28"/>
          <w:lang w:val="ru-RU" w:eastAsia="ru-RU"/>
        </w:rPr>
        <w:t xml:space="preserve">РГАНА КУРСКОГО </w:t>
      </w:r>
      <w:r w:rsidRPr="00362983">
        <w:rPr>
          <w:rFonts w:eastAsia="Times New Roman"/>
          <w:b/>
          <w:bCs/>
          <w:sz w:val="28"/>
          <w:szCs w:val="28"/>
          <w:lang w:val="ru-RU" w:eastAsia="ru-RU"/>
        </w:rPr>
        <w:t xml:space="preserve">РАЙОНА </w:t>
      </w:r>
      <w:r w:rsidRPr="00362983">
        <w:rPr>
          <w:rFonts w:eastAsia="Times New Roman"/>
          <w:b/>
          <w:bCs/>
          <w:noProof/>
          <w:sz w:val="28"/>
          <w:szCs w:val="28"/>
          <w:lang w:val="ru-RU" w:eastAsia="ru-RU"/>
        </w:rPr>
        <w:t xml:space="preserve">КУРСКОЙ </w:t>
      </w:r>
      <w:r w:rsidRPr="00362983">
        <w:rPr>
          <w:rFonts w:eastAsia="Times New Roman"/>
          <w:b/>
          <w:bCs/>
          <w:sz w:val="28"/>
          <w:szCs w:val="28"/>
          <w:lang w:val="ru-RU" w:eastAsia="ru-RU"/>
        </w:rPr>
        <w:t xml:space="preserve">ОБЛАСТИ </w:t>
      </w:r>
      <w:r w:rsidRPr="00362983">
        <w:rPr>
          <w:rFonts w:eastAsia="Times New Roman"/>
          <w:b/>
          <w:bCs/>
          <w:noProof/>
          <w:sz w:val="28"/>
          <w:szCs w:val="28"/>
          <w:lang w:val="ru-RU" w:eastAsia="ru-RU"/>
        </w:rPr>
        <w:t xml:space="preserve">- </w:t>
      </w:r>
      <w:r w:rsidRPr="00362983">
        <w:rPr>
          <w:rFonts w:eastAsia="Times New Roman"/>
          <w:b/>
          <w:bCs/>
          <w:sz w:val="28"/>
          <w:szCs w:val="28"/>
          <w:lang w:val="ru-RU" w:eastAsia="ru-RU"/>
        </w:rPr>
        <w:t>РЕВИЗИОННОЙ</w:t>
      </w:r>
      <w:r w:rsidRPr="00362983">
        <w:rPr>
          <w:rFonts w:eastAsia="Times New Roman"/>
          <w:b/>
          <w:bCs/>
          <w:noProof/>
          <w:sz w:val="28"/>
          <w:szCs w:val="28"/>
          <w:lang w:val="ru-RU" w:eastAsia="ru-RU"/>
        </w:rPr>
        <w:t xml:space="preserve"> </w:t>
      </w:r>
      <w:r w:rsidRPr="00362983">
        <w:rPr>
          <w:rFonts w:eastAsia="Times New Roman"/>
          <w:b/>
          <w:bCs/>
          <w:sz w:val="28"/>
          <w:szCs w:val="28"/>
          <w:lang w:val="ru-RU" w:eastAsia="ru-RU"/>
        </w:rPr>
        <w:t xml:space="preserve">КОМИССИИ </w:t>
      </w:r>
      <w:r w:rsidRPr="00362983">
        <w:rPr>
          <w:rFonts w:eastAsia="Times New Roman"/>
          <w:b/>
          <w:bCs/>
          <w:noProof/>
          <w:sz w:val="28"/>
          <w:szCs w:val="28"/>
          <w:lang w:val="ru-RU" w:eastAsia="ru-RU"/>
        </w:rPr>
        <w:t xml:space="preserve">КУРСКОГО </w:t>
      </w:r>
      <w:r w:rsidRPr="00362983">
        <w:rPr>
          <w:rFonts w:eastAsia="Times New Roman"/>
          <w:b/>
          <w:bCs/>
          <w:sz w:val="28"/>
          <w:szCs w:val="28"/>
          <w:lang w:val="ru-RU" w:eastAsia="ru-RU"/>
        </w:rPr>
        <w:t xml:space="preserve">РАЙОНА </w:t>
      </w:r>
      <w:r w:rsidRPr="00362983">
        <w:rPr>
          <w:rFonts w:eastAsia="Times New Roman"/>
          <w:b/>
          <w:bCs/>
          <w:noProof/>
          <w:sz w:val="28"/>
          <w:szCs w:val="28"/>
          <w:lang w:val="ru-RU" w:eastAsia="ru-RU"/>
        </w:rPr>
        <w:t xml:space="preserve">КУРСКОЙ </w:t>
      </w:r>
      <w:r w:rsidRPr="00362983">
        <w:rPr>
          <w:rFonts w:eastAsia="Times New Roman"/>
          <w:b/>
          <w:bCs/>
          <w:sz w:val="28"/>
          <w:szCs w:val="28"/>
          <w:lang w:val="ru-RU" w:eastAsia="ru-RU"/>
        </w:rPr>
        <w:t>ОБЛАСТИ ЗА 2021 ГОД</w:t>
      </w:r>
    </w:p>
    <w:p w:rsidR="00362983" w:rsidRPr="00362983" w:rsidRDefault="00362983" w:rsidP="00362983">
      <w:pPr>
        <w:widowControl/>
        <w:tabs>
          <w:tab w:val="left" w:pos="5700"/>
        </w:tabs>
        <w:autoSpaceDE/>
        <w:autoSpaceDN/>
        <w:adjustRightInd/>
        <w:jc w:val="both"/>
        <w:rPr>
          <w:rFonts w:eastAsia="Times New Roman"/>
          <w:b/>
          <w:bCs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>Настоящий отчет о работе К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онтрольно-счетного </w:t>
      </w:r>
      <w:r w:rsidRPr="00362983">
        <w:rPr>
          <w:rFonts w:eastAsia="Times New Roman"/>
          <w:sz w:val="28"/>
          <w:szCs w:val="28"/>
          <w:lang w:val="ru-RU" w:eastAsia="ru-RU"/>
        </w:rPr>
        <w:t>о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ргана Курского района Курской области - </w:t>
      </w:r>
      <w:r w:rsidRPr="00362983">
        <w:rPr>
          <w:rFonts w:eastAsia="Times New Roman"/>
          <w:sz w:val="28"/>
          <w:szCs w:val="28"/>
          <w:lang w:val="ru-RU" w:eastAsia="ru-RU"/>
        </w:rPr>
        <w:t>Р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евизионной </w:t>
      </w:r>
      <w:r w:rsidRPr="00362983">
        <w:rPr>
          <w:rFonts w:eastAsia="Times New Roman"/>
          <w:sz w:val="28"/>
          <w:szCs w:val="28"/>
          <w:lang w:val="ru-RU" w:eastAsia="ru-RU"/>
        </w:rPr>
        <w:t>к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омиссии </w:t>
      </w:r>
      <w:r w:rsidRPr="00362983">
        <w:rPr>
          <w:rFonts w:eastAsia="Times New Roman"/>
          <w:sz w:val="28"/>
          <w:szCs w:val="28"/>
          <w:lang w:val="ru-RU" w:eastAsia="ru-RU"/>
        </w:rPr>
        <w:t>К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урского </w:t>
      </w:r>
      <w:r w:rsidRPr="00362983">
        <w:rPr>
          <w:rFonts w:eastAsia="Times New Roman"/>
          <w:sz w:val="28"/>
          <w:szCs w:val="28"/>
          <w:lang w:val="ru-RU" w:eastAsia="ru-RU"/>
        </w:rPr>
        <w:t>р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айона </w:t>
      </w:r>
      <w:r w:rsidRPr="00362983">
        <w:rPr>
          <w:rFonts w:eastAsia="Times New Roman"/>
          <w:sz w:val="28"/>
          <w:szCs w:val="28"/>
          <w:lang w:val="ru-RU" w:eastAsia="ru-RU"/>
        </w:rPr>
        <w:t>К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урской области </w:t>
      </w:r>
      <w:r w:rsidRPr="00362983">
        <w:rPr>
          <w:rFonts w:eastAsia="Times New Roman"/>
          <w:sz w:val="28"/>
          <w:szCs w:val="28"/>
          <w:lang w:val="ru-RU" w:eastAsia="ru-RU"/>
        </w:rPr>
        <w:t>(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далее - </w:t>
      </w:r>
      <w:r w:rsidRPr="00362983">
        <w:rPr>
          <w:rFonts w:eastAsia="Times New Roman"/>
          <w:sz w:val="28"/>
          <w:szCs w:val="28"/>
          <w:lang w:val="ru-RU" w:eastAsia="ru-RU"/>
        </w:rPr>
        <w:t>Р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евизионная </w:t>
      </w:r>
      <w:r w:rsidRPr="00362983">
        <w:rPr>
          <w:rFonts w:eastAsia="Times New Roman"/>
          <w:sz w:val="28"/>
          <w:szCs w:val="28"/>
          <w:lang w:val="ru-RU" w:eastAsia="ru-RU"/>
        </w:rPr>
        <w:t>к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>омиссия)</w:t>
      </w:r>
      <w:r w:rsidRPr="00362983">
        <w:rPr>
          <w:rFonts w:eastAsia="Times New Roman"/>
          <w:sz w:val="28"/>
          <w:szCs w:val="28"/>
          <w:lang w:val="ru-RU" w:eastAsia="ru-RU"/>
        </w:rPr>
        <w:t xml:space="preserve"> в 2021 году подготовлен в соответствии со статьей 19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пункта 2 статьи 21 Положения о К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онтрольно-счетном </w:t>
      </w:r>
      <w:r w:rsidRPr="00362983">
        <w:rPr>
          <w:rFonts w:eastAsia="Times New Roman"/>
          <w:sz w:val="28"/>
          <w:szCs w:val="28"/>
          <w:lang w:val="ru-RU" w:eastAsia="ru-RU"/>
        </w:rPr>
        <w:t>о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ргане Курского района Курской области - </w:t>
      </w:r>
      <w:r w:rsidRPr="00362983">
        <w:rPr>
          <w:rFonts w:eastAsia="Times New Roman"/>
          <w:sz w:val="28"/>
          <w:szCs w:val="28"/>
          <w:lang w:val="ru-RU" w:eastAsia="ru-RU"/>
        </w:rPr>
        <w:t>Р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евизионной </w:t>
      </w:r>
      <w:r w:rsidRPr="00362983">
        <w:rPr>
          <w:rFonts w:eastAsia="Times New Roman"/>
          <w:sz w:val="28"/>
          <w:szCs w:val="28"/>
          <w:lang w:val="ru-RU" w:eastAsia="ru-RU"/>
        </w:rPr>
        <w:t>к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омиссии </w:t>
      </w:r>
      <w:r w:rsidRPr="00362983">
        <w:rPr>
          <w:rFonts w:eastAsia="Times New Roman"/>
          <w:sz w:val="28"/>
          <w:szCs w:val="28"/>
          <w:lang w:val="ru-RU" w:eastAsia="ru-RU"/>
        </w:rPr>
        <w:t>К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урского </w:t>
      </w:r>
      <w:r w:rsidRPr="00362983">
        <w:rPr>
          <w:rFonts w:eastAsia="Times New Roman"/>
          <w:sz w:val="28"/>
          <w:szCs w:val="28"/>
          <w:lang w:val="ru-RU" w:eastAsia="ru-RU"/>
        </w:rPr>
        <w:t>р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айона </w:t>
      </w:r>
      <w:r w:rsidRPr="00362983">
        <w:rPr>
          <w:rFonts w:eastAsia="Times New Roman"/>
          <w:sz w:val="28"/>
          <w:szCs w:val="28"/>
          <w:lang w:val="ru-RU" w:eastAsia="ru-RU"/>
        </w:rPr>
        <w:t>К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>урской области, утвержденного Решением Представительного Собрания Курского района Курской области от 18.10.2019 № 3-4-6</w:t>
      </w:r>
      <w:r w:rsidRPr="00362983">
        <w:rPr>
          <w:rFonts w:eastAsia="Times New Roman"/>
          <w:sz w:val="28"/>
          <w:szCs w:val="28"/>
          <w:lang w:val="ru-RU" w:eastAsia="ru-RU"/>
        </w:rPr>
        <w:t xml:space="preserve">. 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>В отчете отражена деятельность Ревизионной комиссии по осуществлению внешнего муниципального финансового контроля за 2021 год (отчетный период).</w:t>
      </w:r>
    </w:p>
    <w:p w:rsidR="00362983" w:rsidRPr="00362983" w:rsidRDefault="00362983" w:rsidP="00362983">
      <w:pPr>
        <w:widowControl/>
        <w:suppressAutoHyphens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362983">
        <w:rPr>
          <w:rFonts w:eastAsia="Times New Roman"/>
          <w:b/>
          <w:sz w:val="28"/>
          <w:szCs w:val="28"/>
          <w:lang w:val="ru-RU" w:eastAsia="ru-RU"/>
        </w:rPr>
        <w:t>Вводные положения</w:t>
      </w:r>
    </w:p>
    <w:p w:rsidR="00362983" w:rsidRPr="00362983" w:rsidRDefault="00362983" w:rsidP="00362983">
      <w:pPr>
        <w:widowControl/>
        <w:suppressAutoHyphens/>
        <w:ind w:firstLine="720"/>
        <w:jc w:val="center"/>
        <w:rPr>
          <w:rFonts w:eastAsia="Times New Roman"/>
          <w:b/>
          <w:sz w:val="16"/>
          <w:szCs w:val="16"/>
          <w:lang w:val="ru-RU" w:eastAsia="ru-RU"/>
        </w:rPr>
      </w:pPr>
    </w:p>
    <w:p w:rsidR="00362983" w:rsidRPr="00362983" w:rsidRDefault="00362983" w:rsidP="00362983">
      <w:pPr>
        <w:widowControl/>
        <w:suppressAutoHyphens/>
        <w:ind w:firstLine="720"/>
        <w:jc w:val="both"/>
        <w:rPr>
          <w:rFonts w:eastAsia="Times New Roman"/>
          <w:noProof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>Р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евизионная </w:t>
      </w:r>
      <w:r w:rsidRPr="00362983">
        <w:rPr>
          <w:rFonts w:eastAsia="Times New Roman"/>
          <w:sz w:val="28"/>
          <w:szCs w:val="28"/>
          <w:lang w:val="ru-RU" w:eastAsia="ru-RU"/>
        </w:rPr>
        <w:t>к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омиссия </w:t>
      </w:r>
      <w:r w:rsidRPr="00362983">
        <w:rPr>
          <w:rFonts w:eastAsia="Times New Roman"/>
          <w:sz w:val="28"/>
          <w:szCs w:val="28"/>
          <w:lang w:val="ru-RU" w:eastAsia="ru-RU"/>
        </w:rPr>
        <w:t>я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вляется </w:t>
      </w:r>
      <w:r w:rsidRPr="00362983">
        <w:rPr>
          <w:rFonts w:eastAsia="Times New Roman"/>
          <w:sz w:val="28"/>
          <w:szCs w:val="28"/>
          <w:lang w:val="ru-RU" w:eastAsia="ru-RU"/>
        </w:rPr>
        <w:t>п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остоянно </w:t>
      </w:r>
      <w:r w:rsidRPr="00362983">
        <w:rPr>
          <w:rFonts w:eastAsia="Times New Roman"/>
          <w:sz w:val="28"/>
          <w:szCs w:val="28"/>
          <w:lang w:val="ru-RU" w:eastAsia="ru-RU"/>
        </w:rPr>
        <w:t>д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ействующим </w:t>
      </w:r>
      <w:r w:rsidRPr="00362983">
        <w:rPr>
          <w:rFonts w:eastAsia="Times New Roman"/>
          <w:sz w:val="28"/>
          <w:szCs w:val="28"/>
          <w:lang w:val="ru-RU" w:eastAsia="ru-RU"/>
        </w:rPr>
        <w:t>о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рганом </w:t>
      </w:r>
      <w:r w:rsidRPr="00362983">
        <w:rPr>
          <w:rFonts w:eastAsia="Times New Roman"/>
          <w:sz w:val="28"/>
          <w:szCs w:val="28"/>
          <w:lang w:val="ru-RU" w:eastAsia="ru-RU"/>
        </w:rPr>
        <w:t>в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нешнего муниципального </w:t>
      </w:r>
      <w:r w:rsidRPr="00362983">
        <w:rPr>
          <w:rFonts w:eastAsia="Times New Roman"/>
          <w:sz w:val="28"/>
          <w:szCs w:val="28"/>
          <w:lang w:val="ru-RU" w:eastAsia="ru-RU"/>
        </w:rPr>
        <w:t>ф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инансового </w:t>
      </w:r>
      <w:r w:rsidRPr="00362983">
        <w:rPr>
          <w:rFonts w:eastAsia="Times New Roman"/>
          <w:sz w:val="28"/>
          <w:szCs w:val="28"/>
          <w:lang w:val="ru-RU" w:eastAsia="ru-RU"/>
        </w:rPr>
        <w:t>к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онтроля и </w:t>
      </w:r>
      <w:r w:rsidRPr="00362983">
        <w:rPr>
          <w:rFonts w:eastAsia="Times New Roman"/>
          <w:sz w:val="28"/>
          <w:szCs w:val="28"/>
          <w:lang w:val="ru-RU" w:eastAsia="ru-RU"/>
        </w:rPr>
        <w:t>о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бразована </w:t>
      </w:r>
      <w:r w:rsidRPr="00362983">
        <w:rPr>
          <w:rFonts w:eastAsia="Times New Roman"/>
          <w:sz w:val="28"/>
          <w:szCs w:val="28"/>
          <w:lang w:val="ru-RU" w:eastAsia="ru-RU"/>
        </w:rPr>
        <w:t>П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редставительным </w:t>
      </w:r>
      <w:r w:rsidRPr="00362983">
        <w:rPr>
          <w:rFonts w:eastAsia="Times New Roman"/>
          <w:sz w:val="28"/>
          <w:szCs w:val="28"/>
          <w:lang w:val="ru-RU" w:eastAsia="ru-RU"/>
        </w:rPr>
        <w:t>С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обранием </w:t>
      </w:r>
      <w:r w:rsidRPr="00362983">
        <w:rPr>
          <w:rFonts w:eastAsia="Times New Roman"/>
          <w:sz w:val="28"/>
          <w:szCs w:val="28"/>
          <w:lang w:val="ru-RU" w:eastAsia="ru-RU"/>
        </w:rPr>
        <w:t>К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урского </w:t>
      </w:r>
      <w:r w:rsidRPr="00362983">
        <w:rPr>
          <w:rFonts w:eastAsia="Times New Roman"/>
          <w:sz w:val="28"/>
          <w:szCs w:val="28"/>
          <w:lang w:val="ru-RU" w:eastAsia="ru-RU"/>
        </w:rPr>
        <w:t>р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айона </w:t>
      </w:r>
      <w:r w:rsidRPr="00362983">
        <w:rPr>
          <w:rFonts w:eastAsia="Times New Roman"/>
          <w:sz w:val="28"/>
          <w:szCs w:val="28"/>
          <w:lang w:val="ru-RU" w:eastAsia="ru-RU"/>
        </w:rPr>
        <w:t>К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урской </w:t>
      </w:r>
      <w:r w:rsidRPr="00362983">
        <w:rPr>
          <w:rFonts w:eastAsia="Times New Roman"/>
          <w:sz w:val="28"/>
          <w:szCs w:val="28"/>
          <w:lang w:val="ru-RU" w:eastAsia="ru-RU"/>
        </w:rPr>
        <w:t>о</w:t>
      </w: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бласти, начала свою работу с 01 января 2015 года. </w:t>
      </w:r>
    </w:p>
    <w:p w:rsidR="00362983" w:rsidRPr="00362983" w:rsidRDefault="00362983" w:rsidP="00362983">
      <w:pPr>
        <w:widowControl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 xml:space="preserve">Ревизионная комиссия подотчетна Представительному Собранию Курского района Курской области, обладает организационной и функциональной независимостью и осуществляет свою деятельность самостоятельно. </w:t>
      </w:r>
    </w:p>
    <w:p w:rsidR="00362983" w:rsidRPr="00362983" w:rsidRDefault="00362983" w:rsidP="00362983">
      <w:pPr>
        <w:widowControl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>Деятельность Ревизионной комиссии основывается на принципах законности, объективности, эффективности, независимости и гласности.</w:t>
      </w:r>
    </w:p>
    <w:p w:rsidR="00362983" w:rsidRPr="00362983" w:rsidRDefault="00362983" w:rsidP="00362983">
      <w:pPr>
        <w:widowControl/>
        <w:suppressAutoHyphens/>
        <w:ind w:firstLine="720"/>
        <w:jc w:val="both"/>
        <w:rPr>
          <w:rFonts w:eastAsia="Times New Roman"/>
          <w:noProof/>
          <w:sz w:val="28"/>
          <w:szCs w:val="28"/>
          <w:lang w:val="ru-RU" w:eastAsia="ru-RU"/>
        </w:rPr>
      </w:pPr>
      <w:r w:rsidRPr="00362983">
        <w:rPr>
          <w:rFonts w:eastAsia="Times New Roman"/>
          <w:noProof/>
          <w:sz w:val="28"/>
          <w:szCs w:val="28"/>
          <w:lang w:val="ru-RU" w:eastAsia="ru-RU"/>
        </w:rPr>
        <w:t>Согласно утвержденному штатному расписанию, Ревизионная комиссия состоит из председателя Ревизионной комиссии и ведущего инспектора Ревизионной комисии. Фактическая штатная численность на 1 января 2022 года составляет 2 человека.</w:t>
      </w:r>
    </w:p>
    <w:p w:rsidR="00362983" w:rsidRPr="00362983" w:rsidRDefault="00362983" w:rsidP="003629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ab/>
        <w:t xml:space="preserve">Свою деятельность в отчетном периоде Ревизионная комиссия осуществляла на основании годового плана, сформированного с учетом реализации всех полномочий Ревизионной комиссии, приоритетных направлений деятельности контрольно-счетных органов муниципальных </w:t>
      </w:r>
      <w:r w:rsidRPr="00362983">
        <w:rPr>
          <w:rFonts w:eastAsia="Times New Roman"/>
          <w:sz w:val="28"/>
          <w:szCs w:val="28"/>
          <w:lang w:val="ru-RU" w:eastAsia="ru-RU"/>
        </w:rPr>
        <w:lastRenderedPageBreak/>
        <w:t>образований и заключенными соглашениями о передаче полномочий по осуществлению внешнего муниципального финансового контроля с 17 муниципальными образованиями – сельскими поселениями Курского района Курской области.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>Ревизионной комиссией годовой план в отчетном периоде исполнен в полном объеме.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362983">
        <w:rPr>
          <w:rFonts w:eastAsia="Times New Roman"/>
          <w:b/>
          <w:sz w:val="28"/>
          <w:szCs w:val="28"/>
          <w:lang w:val="ru-RU" w:eastAsia="ru-RU"/>
        </w:rPr>
        <w:t xml:space="preserve">Основные показатели деятельности 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362983">
        <w:rPr>
          <w:rFonts w:eastAsia="Times New Roman"/>
          <w:b/>
          <w:sz w:val="28"/>
          <w:szCs w:val="28"/>
          <w:lang w:val="ru-RU" w:eastAsia="ru-RU"/>
        </w:rPr>
        <w:t>Ревизионной комиссии в 2021 году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16"/>
          <w:szCs w:val="16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color w:val="FF0000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 xml:space="preserve">В 2021 году Ревизионной комиссией проведено 11 контрольных и 36 экспертно-аналитических мероприятий. В ходе проведенных мероприятий охвачено 30 объектов контроля. 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noProof/>
          <w:sz w:val="28"/>
          <w:szCs w:val="28"/>
          <w:lang w:val="ru-RU" w:eastAsia="ru-RU"/>
        </w:rPr>
      </w:pPr>
      <w:r w:rsidRPr="00362983">
        <w:rPr>
          <w:rFonts w:eastAsia="Times New Roman"/>
          <w:noProof/>
          <w:sz w:val="28"/>
          <w:szCs w:val="28"/>
          <w:lang w:val="ru-RU" w:eastAsia="ru-RU"/>
        </w:rPr>
        <w:t>Согласно годовому плану работы на 2021 год Ревизионной комиссией проведены следующие контрольные мероприятия: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noProof/>
          <w:sz w:val="28"/>
          <w:szCs w:val="28"/>
          <w:lang w:val="ru-RU" w:eastAsia="ru-RU"/>
        </w:rPr>
        <w:t xml:space="preserve">1. </w:t>
      </w:r>
      <w:r w:rsidRPr="00362983">
        <w:rPr>
          <w:rFonts w:eastAsia="Times New Roman"/>
          <w:sz w:val="28"/>
          <w:szCs w:val="28"/>
          <w:lang w:val="ru-RU" w:eastAsia="ru-RU"/>
        </w:rPr>
        <w:t>Проверка целевого и эффективного использования бюджетных средств, выделенных в 2020 году в рамках федерального проекта «Цифровая образовательная среда» (национальный проект «Образование») муниципальному району «Курский район» Курской области.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 xml:space="preserve">2. </w:t>
      </w: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>Проверка финансово-хозяйственной деятельности МБОУ «</w:t>
      </w:r>
      <w:proofErr w:type="spellStart"/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>Селиховская</w:t>
      </w:r>
      <w:proofErr w:type="spellEnd"/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 xml:space="preserve"> средняя общеобразовательная школа» Курского района Курской области за 2019 год.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 xml:space="preserve">3. Внешняя проверка исполнения бюджета муниципального образования </w:t>
      </w: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>«</w:t>
      </w:r>
      <w:proofErr w:type="spellStart"/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>Ноздрачевский</w:t>
      </w:r>
      <w:proofErr w:type="spellEnd"/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 xml:space="preserve"> сельсовет» Курского района Курской области </w:t>
      </w:r>
      <w:r w:rsidRPr="00362983">
        <w:rPr>
          <w:rFonts w:eastAsia="Times New Roman"/>
          <w:sz w:val="28"/>
          <w:szCs w:val="28"/>
          <w:lang w:val="ru-RU" w:eastAsia="ru-RU"/>
        </w:rPr>
        <w:t>за 2018-2020 годы</w:t>
      </w: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>.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</w:pP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>4.</w:t>
      </w:r>
      <w:r w:rsidRPr="00362983">
        <w:rPr>
          <w:rFonts w:eastAsia="Times New Roman"/>
          <w:sz w:val="28"/>
          <w:szCs w:val="28"/>
          <w:lang w:val="ru-RU" w:eastAsia="ru-RU"/>
        </w:rPr>
        <w:t xml:space="preserve"> </w:t>
      </w: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 xml:space="preserve">Проверка финансово-хозяйственной деятельности МБОУ ДО «Детская школа искусств» с. </w:t>
      </w:r>
      <w:proofErr w:type="spellStart"/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>Рышково</w:t>
      </w:r>
      <w:proofErr w:type="spellEnd"/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 xml:space="preserve"> Курского района Курской области, за 2019 год.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>5. Проверка финансово-хозяйственной деятельности МБУК «Камышинский РДК» Курского района Курской области, за 2020 год.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 xml:space="preserve">6. </w:t>
      </w: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>Проверка финансово-хозяйственной деятельности МБОУ «</w:t>
      </w:r>
      <w:proofErr w:type="spellStart"/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>Новопоселеновская</w:t>
      </w:r>
      <w:proofErr w:type="spellEnd"/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 xml:space="preserve"> средняя общеобразовательная школа» Курского района Курской области за 2020 год.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 xml:space="preserve">7. </w:t>
      </w:r>
      <w:r w:rsidRPr="00362983">
        <w:rPr>
          <w:rFonts w:eastAsia="Times New Roman"/>
          <w:sz w:val="28"/>
          <w:szCs w:val="28"/>
          <w:lang w:val="ru-RU" w:eastAsia="ru-RU"/>
        </w:rPr>
        <w:t xml:space="preserve">Внешняя проверка исполнения бюджета муниципального образования </w:t>
      </w: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 xml:space="preserve">«Полевской сельсовет» Курского района Курской области </w:t>
      </w:r>
      <w:r w:rsidRPr="00362983">
        <w:rPr>
          <w:rFonts w:eastAsia="Times New Roman"/>
          <w:sz w:val="28"/>
          <w:szCs w:val="28"/>
          <w:lang w:val="ru-RU" w:eastAsia="ru-RU"/>
        </w:rPr>
        <w:t>за 2018-2020 годы</w:t>
      </w: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>.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 xml:space="preserve">8. Внешняя проверка исполнения бюджета муниципального образования </w:t>
      </w: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 xml:space="preserve">«Пашковский сельсовет» Курского района Курской области </w:t>
      </w:r>
      <w:r w:rsidRPr="00362983">
        <w:rPr>
          <w:rFonts w:eastAsia="Times New Roman"/>
          <w:sz w:val="28"/>
          <w:szCs w:val="28"/>
          <w:lang w:val="ru-RU" w:eastAsia="ru-RU"/>
        </w:rPr>
        <w:t>за 2018-2020 годы</w:t>
      </w: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>.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</w:pP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 xml:space="preserve">9. </w:t>
      </w:r>
      <w:r w:rsidRPr="00362983">
        <w:rPr>
          <w:rFonts w:eastAsia="Times New Roman"/>
          <w:sz w:val="28"/>
          <w:szCs w:val="28"/>
          <w:lang w:val="ru-RU" w:eastAsia="ru-RU"/>
        </w:rPr>
        <w:t xml:space="preserve">Внешняя проверка исполнения бюджета муниципального образования </w:t>
      </w: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 xml:space="preserve">«Винниковский сельсовет» Курского района Курской области </w:t>
      </w:r>
      <w:r w:rsidRPr="00362983">
        <w:rPr>
          <w:rFonts w:eastAsia="Times New Roman"/>
          <w:sz w:val="28"/>
          <w:szCs w:val="28"/>
          <w:lang w:val="ru-RU" w:eastAsia="ru-RU"/>
        </w:rPr>
        <w:t>за 2018-2020 годы</w:t>
      </w: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>.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</w:pP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 xml:space="preserve">10. </w:t>
      </w:r>
      <w:r w:rsidRPr="00362983">
        <w:rPr>
          <w:rFonts w:eastAsia="Times New Roman"/>
          <w:sz w:val="28"/>
          <w:szCs w:val="28"/>
          <w:lang w:val="ru-RU" w:eastAsia="ru-RU"/>
        </w:rPr>
        <w:t xml:space="preserve">Внешняя проверка исполнения бюджета муниципального образования </w:t>
      </w: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>«</w:t>
      </w:r>
      <w:proofErr w:type="spellStart"/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>Лебяженский</w:t>
      </w:r>
      <w:proofErr w:type="spellEnd"/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 xml:space="preserve"> сельсовет» Курского района Курской области </w:t>
      </w:r>
      <w:r w:rsidRPr="00362983">
        <w:rPr>
          <w:rFonts w:eastAsia="Times New Roman"/>
          <w:sz w:val="28"/>
          <w:szCs w:val="28"/>
          <w:lang w:val="ru-RU" w:eastAsia="ru-RU"/>
        </w:rPr>
        <w:t>за 2018-2020 годы</w:t>
      </w: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>.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</w:pP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lastRenderedPageBreak/>
        <w:t xml:space="preserve">11. </w:t>
      </w:r>
      <w:r w:rsidRPr="00362983">
        <w:rPr>
          <w:rFonts w:eastAsia="Times New Roman"/>
          <w:sz w:val="28"/>
          <w:szCs w:val="28"/>
          <w:lang w:val="ru-RU" w:eastAsia="ru-RU"/>
        </w:rPr>
        <w:t xml:space="preserve">Внешняя проверка исполнения бюджета муниципального образования </w:t>
      </w: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 xml:space="preserve">«Нижнемедведицкий сельсовет» Курского района Курской области </w:t>
      </w:r>
      <w:r w:rsidRPr="00362983">
        <w:rPr>
          <w:rFonts w:eastAsia="Times New Roman"/>
          <w:sz w:val="28"/>
          <w:szCs w:val="28"/>
          <w:lang w:val="ru-RU" w:eastAsia="ru-RU"/>
        </w:rPr>
        <w:t>за 2018-2020 годы</w:t>
      </w:r>
      <w:r w:rsidRPr="00362983">
        <w:rPr>
          <w:rFonts w:eastAsiaTheme="minorEastAsia"/>
          <w:color w:val="000000"/>
          <w:spacing w:val="2"/>
          <w:sz w:val="28"/>
          <w:szCs w:val="28"/>
          <w:shd w:val="clear" w:color="auto" w:fill="FFFFFF"/>
          <w:lang w:val="ru-RU" w:eastAsia="ru-RU" w:bidi="ru-RU"/>
        </w:rPr>
        <w:t>.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Theme="minorEastAsia"/>
          <w:color w:val="000000"/>
          <w:spacing w:val="2"/>
          <w:sz w:val="21"/>
          <w:szCs w:val="21"/>
          <w:shd w:val="clear" w:color="auto" w:fill="FFFFFF"/>
          <w:lang w:val="ru-RU" w:eastAsia="ru-RU" w:bidi="ru-RU"/>
        </w:rPr>
      </w:pP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 xml:space="preserve">Общий объем проверенных бюджетных средств составил 215 886,10 тыс. руб. 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>Всего выявлено нарушений в ходе осуществления внешнего муниципального финансового контроля в общей сумме 13 276,84 тыс. руб. в 294 случаях, в том числе: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>1) нарушения при формировании и исполнении бюджетов – 138 ед. на сумму 16,154 тыс. руб.;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>2) нарушения ведения бухгалтерского учета, составления и представления бухгалтерской (финансовой) отчетности – 17 ед. на сумму 7 665,43 тыс. руб.;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>3) нарушения в сфере управления и распоряжения муниципальной собственностью – 94 ед. на сумму 2 732,0 тыс. руб.;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362983">
        <w:rPr>
          <w:rFonts w:eastAsia="Times New Roman"/>
          <w:color w:val="000000"/>
          <w:sz w:val="28"/>
          <w:szCs w:val="28"/>
          <w:lang w:val="ru-RU" w:eastAsia="ru-RU"/>
        </w:rPr>
        <w:t>4) иные нарушения – 23 ед. на сумму 62,62 тыс. руб.</w:t>
      </w:r>
    </w:p>
    <w:p w:rsidR="00362983" w:rsidRPr="00362983" w:rsidRDefault="00362983" w:rsidP="00362983">
      <w:pPr>
        <w:widowControl/>
        <w:autoSpaceDE/>
        <w:autoSpaceDN/>
        <w:adjustRightInd/>
        <w:ind w:firstLine="851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>Для устранения выявленных контрольными мероприятиями нарушений направлено 11 представлений, из которых исполнено – 2, частично исполнено – 9. По результатам рассмотрения представлений к ответственным лицам, виновным в допущении финансовых нарушений применена дисциплинарная ответственность. Работа по устранению выявленных Ревизионной комиссией нарушений продолжается и находится на постоянном контроле.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 xml:space="preserve">В ходе контрольных мероприятий нецелевого использования бюджетных средств, в проверяемых объектах контроля не выявлено. 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>За 2021 год подготовлено 228 экспертных заключений по результатам финансово-экономической экспертизы, из них: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>1) подготовлены и направлены в Собрания депутатов муниципальных образований – сельских поселений Курского района Курской области 34 заключения: на исполнение местных бюджетов за 2020 год (17 заключений) и проекты бюджетов муниципальных образований – сельских поселений Курского района Курской области на 2022 год и на плановый период 2023 и 2024 годов (17 заключений);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>2) подготовлены и направлены в Представительное Собрание Курского района Курской области заключения на исполнение бюджета Курского района Курской области за 2020 год и проект бюджета Курского района Курской области на 2022 год и на плановый период 2023 и 2024 годов;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 xml:space="preserve">3) подготовлены и направлены в Представительное Собрание Курского района Курской области 125 заключения на проекты решений Представительного Собрания Курского района Курской области; 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>4) подготовлены 48 заключения на внесение изменений в муниципальные программы Курского района Курской области;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lastRenderedPageBreak/>
        <w:t>5) подготовлены 55 заключений на внесение изменений и новые редакции муниципальных программ муниципальных образований – сельских поселений Курского района Курской области.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 xml:space="preserve">В течение 2021 года проводился мониторинг исполнения бюджетов 17 муниципальных образований – сельских поселений Курского района Курской области: за </w:t>
      </w:r>
      <w:r w:rsidRPr="00362983">
        <w:rPr>
          <w:rFonts w:eastAsia="Times New Roman"/>
          <w:sz w:val="28"/>
          <w:szCs w:val="28"/>
          <w:lang w:eastAsia="ru-RU"/>
        </w:rPr>
        <w:t>I</w:t>
      </w:r>
      <w:r w:rsidRPr="00362983">
        <w:rPr>
          <w:rFonts w:eastAsia="Times New Roman"/>
          <w:sz w:val="28"/>
          <w:szCs w:val="28"/>
          <w:lang w:val="ru-RU" w:eastAsia="ru-RU"/>
        </w:rPr>
        <w:t xml:space="preserve"> квартал, </w:t>
      </w:r>
      <w:r w:rsidRPr="00362983">
        <w:rPr>
          <w:rFonts w:eastAsia="Times New Roman"/>
          <w:sz w:val="28"/>
          <w:szCs w:val="28"/>
          <w:lang w:eastAsia="ru-RU"/>
        </w:rPr>
        <w:t>I</w:t>
      </w:r>
      <w:r w:rsidRPr="00362983">
        <w:rPr>
          <w:rFonts w:eastAsia="Times New Roman"/>
          <w:sz w:val="28"/>
          <w:szCs w:val="28"/>
          <w:lang w:val="ru-RU" w:eastAsia="ru-RU"/>
        </w:rPr>
        <w:t xml:space="preserve"> полугодие и 9 месяцев 2021 года (получен 51 отчет) и бюджета Курского района Курской области за 2021 год.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>Для повышения эффективности и качества контрольной и экспертно-аналитической работы особое внимание уделялось изучению методических и нормативно-правовых документов, необходимых для проведения контрольных и экспертно-аналитических мероприятий.</w:t>
      </w:r>
    </w:p>
    <w:p w:rsidR="00362983" w:rsidRPr="00362983" w:rsidRDefault="00362983" w:rsidP="0036298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62983">
        <w:rPr>
          <w:rFonts w:eastAsia="Times New Roman"/>
          <w:sz w:val="28"/>
          <w:szCs w:val="28"/>
          <w:lang w:val="ru-RU" w:eastAsia="ru-RU"/>
        </w:rPr>
        <w:t>Задачи, поставленные перед Ревизионной комиссией на 2021 год, выполнены в полном объеме.</w:t>
      </w: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362983" w:rsidRPr="00362983" w:rsidRDefault="00362983" w:rsidP="0036298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B67435" w:rsidRDefault="00B67435" w:rsidP="00B67435">
      <w:pPr>
        <w:rPr>
          <w:lang w:val="ru-RU"/>
        </w:rPr>
      </w:pPr>
    </w:p>
    <w:p w:rsidR="00FD61E2" w:rsidRPr="00B67435" w:rsidRDefault="00FD61E2">
      <w:pPr>
        <w:rPr>
          <w:lang w:val="ru-RU"/>
        </w:rPr>
      </w:pPr>
    </w:p>
    <w:sectPr w:rsidR="00FD61E2" w:rsidRPr="00B67435" w:rsidSect="00B67435">
      <w:headerReference w:type="default" r:id="rId6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243" w:rsidRDefault="00FE2243" w:rsidP="00B67435">
      <w:r>
        <w:separator/>
      </w:r>
    </w:p>
  </w:endnote>
  <w:endnote w:type="continuationSeparator" w:id="0">
    <w:p w:rsidR="00FE2243" w:rsidRDefault="00FE2243" w:rsidP="00B6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243" w:rsidRDefault="00FE2243" w:rsidP="00B67435">
      <w:r>
        <w:separator/>
      </w:r>
    </w:p>
  </w:footnote>
  <w:footnote w:type="continuationSeparator" w:id="0">
    <w:p w:rsidR="00FE2243" w:rsidRDefault="00FE2243" w:rsidP="00B6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6433"/>
    </w:sdtPr>
    <w:sdtEndPr/>
    <w:sdtContent>
      <w:p w:rsidR="00B67435" w:rsidRDefault="008369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0E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67435" w:rsidRDefault="00B674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35"/>
    <w:rsid w:val="00153221"/>
    <w:rsid w:val="001F2653"/>
    <w:rsid w:val="001F60E8"/>
    <w:rsid w:val="00362983"/>
    <w:rsid w:val="006E7BC8"/>
    <w:rsid w:val="008369F0"/>
    <w:rsid w:val="0097579B"/>
    <w:rsid w:val="00B67435"/>
    <w:rsid w:val="00FD61E2"/>
    <w:rsid w:val="00F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D2B5"/>
  <w15:docId w15:val="{308ED82B-0A53-4C90-9067-3FEB42C9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4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435"/>
    <w:rPr>
      <w:rFonts w:ascii="Tahoma" w:eastAsia="SimSun" w:hAnsi="Tahoma" w:cs="Tahoma"/>
      <w:sz w:val="16"/>
      <w:szCs w:val="16"/>
      <w:lang w:val="en-US"/>
    </w:rPr>
  </w:style>
  <w:style w:type="paragraph" w:customStyle="1" w:styleId="ConsNormal">
    <w:name w:val="ConsNormal"/>
    <w:rsid w:val="00B6743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674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7435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B674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7435"/>
    <w:rPr>
      <w:rFonts w:ascii="Times New Roman" w:eastAsia="SimSu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3629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4</cp:revision>
  <dcterms:created xsi:type="dcterms:W3CDTF">2022-03-17T09:41:00Z</dcterms:created>
  <dcterms:modified xsi:type="dcterms:W3CDTF">2022-03-17T09:45:00Z</dcterms:modified>
</cp:coreProperties>
</file>