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10" w:rsidRDefault="003E6110" w:rsidP="003E6110">
      <w:pPr>
        <w:autoSpaceDN w:val="0"/>
        <w:spacing w:before="120" w:after="0" w:line="240" w:lineRule="auto"/>
        <w:jc w:val="center"/>
        <w:rPr>
          <w:rFonts w:eastAsia="Times New Roman"/>
          <w:b/>
          <w:spacing w:val="60"/>
          <w:sz w:val="40"/>
          <w:szCs w:val="20"/>
        </w:rPr>
      </w:pPr>
      <w:r>
        <w:rPr>
          <w:rFonts w:eastAsia="Times New Roman"/>
          <w:b/>
          <w:spacing w:val="60"/>
          <w:sz w:val="40"/>
          <w:szCs w:val="20"/>
        </w:rPr>
        <w:t>ПРЕДСТАВИТЕЛЬНОЕ СОБРАНИЕ</w:t>
      </w:r>
    </w:p>
    <w:p w:rsidR="003E6110" w:rsidRDefault="003E6110" w:rsidP="003E6110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КУРСКОГО РАЙОНА КУРСКОЙ ОБЛАСТИ</w:t>
      </w:r>
    </w:p>
    <w:p w:rsidR="003E6110" w:rsidRDefault="003E6110" w:rsidP="003E6110">
      <w:pPr>
        <w:autoSpaceDN w:val="0"/>
        <w:spacing w:after="0" w:line="240" w:lineRule="auto"/>
        <w:jc w:val="center"/>
        <w:rPr>
          <w:rFonts w:eastAsia="Times New Roman"/>
          <w:b/>
          <w:sz w:val="18"/>
          <w:szCs w:val="20"/>
        </w:rPr>
      </w:pPr>
    </w:p>
    <w:p w:rsidR="003E6110" w:rsidRDefault="003E6110" w:rsidP="003E6110">
      <w:pPr>
        <w:autoSpaceDN w:val="0"/>
        <w:spacing w:after="0" w:line="240" w:lineRule="auto"/>
        <w:jc w:val="center"/>
        <w:rPr>
          <w:rFonts w:eastAsia="Times New Roman"/>
          <w:b/>
          <w:sz w:val="40"/>
          <w:szCs w:val="20"/>
        </w:rPr>
      </w:pPr>
      <w:r>
        <w:rPr>
          <w:rFonts w:eastAsia="Times New Roman"/>
          <w:b/>
          <w:sz w:val="40"/>
          <w:szCs w:val="20"/>
        </w:rPr>
        <w:t>РЕШЕНИЕ</w:t>
      </w:r>
    </w:p>
    <w:p w:rsidR="003E6110" w:rsidRDefault="003E6110" w:rsidP="003E6110">
      <w:pPr>
        <w:autoSpaceDN w:val="0"/>
        <w:spacing w:after="0" w:line="240" w:lineRule="auto"/>
        <w:rPr>
          <w:rFonts w:eastAsia="Times New Roman"/>
          <w:sz w:val="20"/>
          <w:szCs w:val="16"/>
        </w:rPr>
      </w:pPr>
    </w:p>
    <w:p w:rsidR="003E6110" w:rsidRDefault="003E6110" w:rsidP="003E6110">
      <w:p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от 21 июня 2022</w:t>
      </w:r>
      <w:r w:rsidR="006B7984">
        <w:rPr>
          <w:rFonts w:eastAsia="Times New Roman"/>
        </w:rPr>
        <w:t xml:space="preserve"> </w:t>
      </w:r>
      <w:r>
        <w:rPr>
          <w:rFonts w:eastAsia="Times New Roman"/>
        </w:rPr>
        <w:t>г.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г. Курск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</w:t>
      </w:r>
      <w:r w:rsidR="006B7984">
        <w:rPr>
          <w:rFonts w:eastAsia="Times New Roman"/>
        </w:rPr>
        <w:t xml:space="preserve">    </w:t>
      </w:r>
      <w:r>
        <w:rPr>
          <w:rFonts w:eastAsia="Times New Roman"/>
        </w:rPr>
        <w:t>№ 29-4-2</w:t>
      </w:r>
      <w:r w:rsidR="00AF23EE">
        <w:rPr>
          <w:rFonts w:eastAsia="Times New Roman"/>
        </w:rPr>
        <w:t>23</w:t>
      </w:r>
    </w:p>
    <w:p w:rsidR="003E6110" w:rsidRDefault="003E6110" w:rsidP="003E6110">
      <w:pPr>
        <w:autoSpaceDN w:val="0"/>
        <w:spacing w:after="0" w:line="240" w:lineRule="auto"/>
        <w:rPr>
          <w:rFonts w:eastAsia="Times New Roman"/>
        </w:rPr>
      </w:pP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О согласовании замены дотации</w:t>
      </w: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на</w:t>
      </w:r>
      <w:r w:rsidR="003F5DAD">
        <w:rPr>
          <w:szCs w:val="28"/>
          <w:lang w:val="ru-RU"/>
        </w:rPr>
        <w:t xml:space="preserve"> </w:t>
      </w:r>
      <w:r w:rsidRPr="003E6110">
        <w:rPr>
          <w:szCs w:val="28"/>
          <w:lang w:val="ru-RU"/>
        </w:rPr>
        <w:t xml:space="preserve">выравнивание бюджетной </w:t>
      </w: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обеспеченности</w:t>
      </w:r>
      <w:r w:rsidR="003F5DAD">
        <w:rPr>
          <w:szCs w:val="28"/>
          <w:lang w:val="ru-RU"/>
        </w:rPr>
        <w:t xml:space="preserve"> </w:t>
      </w:r>
      <w:r w:rsidRPr="003E6110">
        <w:rPr>
          <w:szCs w:val="28"/>
          <w:lang w:val="ru-RU"/>
        </w:rPr>
        <w:t xml:space="preserve">муниципального </w:t>
      </w: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района «Курский район» Курской</w:t>
      </w:r>
      <w:r w:rsidR="003F5DAD">
        <w:rPr>
          <w:szCs w:val="28"/>
          <w:lang w:val="ru-RU"/>
        </w:rPr>
        <w:t xml:space="preserve"> </w:t>
      </w: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области</w:t>
      </w:r>
      <w:r w:rsidR="003F5DAD">
        <w:rPr>
          <w:szCs w:val="28"/>
          <w:lang w:val="ru-RU"/>
        </w:rPr>
        <w:t xml:space="preserve"> д</w:t>
      </w:r>
      <w:r w:rsidRPr="003E6110">
        <w:rPr>
          <w:szCs w:val="28"/>
          <w:lang w:val="ru-RU"/>
        </w:rPr>
        <w:t>ополнительными</w:t>
      </w:r>
      <w:r w:rsidR="003F5DAD">
        <w:rPr>
          <w:szCs w:val="28"/>
          <w:lang w:val="ru-RU"/>
        </w:rPr>
        <w:t xml:space="preserve"> </w:t>
      </w: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нормативами отчислений от налога</w:t>
      </w: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на доходы</w:t>
      </w:r>
      <w:r w:rsidR="003F5DAD">
        <w:rPr>
          <w:szCs w:val="28"/>
          <w:lang w:val="ru-RU"/>
        </w:rPr>
        <w:t xml:space="preserve"> </w:t>
      </w:r>
      <w:r w:rsidRPr="003E6110">
        <w:rPr>
          <w:szCs w:val="28"/>
          <w:lang w:val="ru-RU"/>
        </w:rPr>
        <w:t xml:space="preserve">физических лиц в бюджет </w:t>
      </w:r>
    </w:p>
    <w:p w:rsidR="003F5DAD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Курского района</w:t>
      </w:r>
      <w:r w:rsidR="003F5DAD">
        <w:rPr>
          <w:szCs w:val="28"/>
          <w:lang w:val="ru-RU"/>
        </w:rPr>
        <w:t xml:space="preserve"> </w:t>
      </w:r>
      <w:r w:rsidRPr="003E6110">
        <w:rPr>
          <w:szCs w:val="28"/>
          <w:lang w:val="ru-RU"/>
        </w:rPr>
        <w:t xml:space="preserve">Курской области </w:t>
      </w:r>
    </w:p>
    <w:p w:rsidR="003E6110" w:rsidRPr="003E6110" w:rsidRDefault="003E6110" w:rsidP="003E6110">
      <w:pPr>
        <w:pStyle w:val="a5"/>
        <w:ind w:right="-6"/>
        <w:jc w:val="left"/>
        <w:rPr>
          <w:szCs w:val="28"/>
          <w:lang w:val="ru-RU"/>
        </w:rPr>
      </w:pPr>
      <w:r w:rsidRPr="003E6110">
        <w:rPr>
          <w:szCs w:val="28"/>
          <w:lang w:val="ru-RU"/>
        </w:rPr>
        <w:t>в 202</w:t>
      </w:r>
      <w:r>
        <w:rPr>
          <w:szCs w:val="28"/>
          <w:lang w:val="ru-RU"/>
        </w:rPr>
        <w:t>3</w:t>
      </w:r>
      <w:r w:rsidRPr="003E6110">
        <w:rPr>
          <w:szCs w:val="28"/>
          <w:lang w:val="ru-RU"/>
        </w:rPr>
        <w:t>-202</w:t>
      </w:r>
      <w:r>
        <w:rPr>
          <w:szCs w:val="28"/>
          <w:lang w:val="ru-RU"/>
        </w:rPr>
        <w:t>5</w:t>
      </w:r>
      <w:r w:rsidRPr="003E6110">
        <w:rPr>
          <w:szCs w:val="28"/>
          <w:lang w:val="ru-RU"/>
        </w:rPr>
        <w:t xml:space="preserve"> годах</w:t>
      </w:r>
    </w:p>
    <w:p w:rsidR="003E6110" w:rsidRPr="00DC1D7D" w:rsidRDefault="003E6110" w:rsidP="003E6110">
      <w:pPr>
        <w:jc w:val="both"/>
        <w:rPr>
          <w:sz w:val="20"/>
          <w:szCs w:val="20"/>
        </w:rPr>
      </w:pPr>
    </w:p>
    <w:p w:rsidR="003E6110" w:rsidRDefault="003E6110" w:rsidP="006B7984">
      <w:pPr>
        <w:spacing w:before="120" w:after="0" w:line="240" w:lineRule="auto"/>
        <w:ind w:firstLine="709"/>
        <w:jc w:val="both"/>
      </w:pPr>
      <w:r w:rsidRPr="00921BD5">
        <w:t xml:space="preserve">В соответствии с частью </w:t>
      </w:r>
      <w:r>
        <w:t>5</w:t>
      </w:r>
      <w:r w:rsidRPr="00921BD5">
        <w:t xml:space="preserve"> статьи 138 Бюджетного кодекса Российской Федерации</w:t>
      </w:r>
      <w:r>
        <w:t>,</w:t>
      </w:r>
      <w:r w:rsidRPr="00921BD5">
        <w:t xml:space="preserve"> Представительное Собрание Курского района Курской области</w:t>
      </w:r>
    </w:p>
    <w:p w:rsidR="003E6110" w:rsidRDefault="003E6110" w:rsidP="006B7984">
      <w:pPr>
        <w:spacing w:before="120" w:after="0" w:line="240" w:lineRule="auto"/>
        <w:jc w:val="center"/>
      </w:pPr>
      <w:r w:rsidRPr="00921BD5">
        <w:t>РЕШИЛО:</w:t>
      </w:r>
    </w:p>
    <w:p w:rsidR="003E6110" w:rsidRDefault="003E6110" w:rsidP="006B7984">
      <w:pPr>
        <w:spacing w:before="120" w:after="0" w:line="240" w:lineRule="auto"/>
        <w:ind w:firstLine="709"/>
        <w:jc w:val="both"/>
      </w:pPr>
      <w:r w:rsidRPr="00921BD5">
        <w:t>1.</w:t>
      </w:r>
      <w:r>
        <w:t xml:space="preserve"> Согласовать</w:t>
      </w:r>
      <w:r w:rsidRPr="00921BD5">
        <w:t xml:space="preserve"> полную или частичную замену дотации на выравнивание бюджетной обеспеченности</w:t>
      </w:r>
      <w:r>
        <w:t xml:space="preserve"> муниципального района «Курский район» Курской области</w:t>
      </w:r>
      <w:r w:rsidRPr="00921BD5">
        <w:t xml:space="preserve"> дополнительным</w:t>
      </w:r>
      <w:r>
        <w:t>и</w:t>
      </w:r>
      <w:r w:rsidRPr="00921BD5">
        <w:t xml:space="preserve"> норматив</w:t>
      </w:r>
      <w:r>
        <w:t>ами</w:t>
      </w:r>
      <w:r w:rsidRPr="00921BD5">
        <w:t xml:space="preserve"> отчислений</w:t>
      </w:r>
      <w:r>
        <w:t xml:space="preserve"> от </w:t>
      </w:r>
      <w:r w:rsidRPr="00C5033A">
        <w:t>налога на доходы физических лиц</w:t>
      </w:r>
      <w:r w:rsidRPr="00921BD5">
        <w:t xml:space="preserve"> в бюджет Курского района Курской области</w:t>
      </w:r>
      <w:r>
        <w:t xml:space="preserve"> в 2023-2025 годах</w:t>
      </w:r>
      <w:r w:rsidRPr="00C5033A">
        <w:t>.</w:t>
      </w:r>
    </w:p>
    <w:p w:rsidR="003E6110" w:rsidRDefault="003E6110" w:rsidP="006B7984">
      <w:pPr>
        <w:spacing w:before="120" w:after="0" w:line="240" w:lineRule="auto"/>
        <w:ind w:firstLine="709"/>
        <w:jc w:val="both"/>
      </w:pPr>
      <w:r w:rsidRPr="00921BD5">
        <w:t>2.</w:t>
      </w:r>
      <w:r>
        <w:t xml:space="preserve"> Настоящее Р</w:t>
      </w:r>
      <w:r w:rsidRPr="00921BD5">
        <w:t>ешение вступает в силу с</w:t>
      </w:r>
      <w:r>
        <w:t>о дня</w:t>
      </w:r>
      <w:r w:rsidRPr="00921BD5">
        <w:t xml:space="preserve"> его подписания.</w:t>
      </w:r>
    </w:p>
    <w:p w:rsidR="003E6110" w:rsidRPr="003F5DAD" w:rsidRDefault="003E6110" w:rsidP="003E6110">
      <w:pPr>
        <w:spacing w:after="0"/>
        <w:jc w:val="both"/>
        <w:rPr>
          <w:sz w:val="24"/>
          <w:szCs w:val="24"/>
        </w:rPr>
      </w:pPr>
    </w:p>
    <w:p w:rsidR="006B7984" w:rsidRDefault="006B7984" w:rsidP="003E6110">
      <w:pPr>
        <w:spacing w:after="0"/>
        <w:jc w:val="both"/>
      </w:pPr>
    </w:p>
    <w:p w:rsidR="003868D9" w:rsidRDefault="003868D9" w:rsidP="003E6110">
      <w:pPr>
        <w:spacing w:after="0"/>
        <w:jc w:val="both"/>
      </w:pPr>
      <w:bookmarkStart w:id="0" w:name="_GoBack"/>
      <w:bookmarkEnd w:id="0"/>
    </w:p>
    <w:p w:rsidR="003E6110" w:rsidRDefault="003E6110" w:rsidP="003E6110">
      <w:pPr>
        <w:spacing w:after="0" w:line="240" w:lineRule="auto"/>
      </w:pPr>
      <w:r>
        <w:t>Председатель Представительного Собрания</w:t>
      </w:r>
    </w:p>
    <w:p w:rsidR="003E6110" w:rsidRDefault="003E6110" w:rsidP="003E6110">
      <w:pPr>
        <w:spacing w:after="0" w:line="240" w:lineRule="auto"/>
      </w:pPr>
      <w:r>
        <w:t>Курского района Курской области</w:t>
      </w:r>
      <w:r>
        <w:tab/>
      </w:r>
      <w:r>
        <w:tab/>
      </w:r>
      <w:r>
        <w:tab/>
      </w:r>
      <w:r>
        <w:tab/>
      </w:r>
      <w:r>
        <w:tab/>
        <w:t xml:space="preserve">  А.Н. Пашутин</w:t>
      </w:r>
    </w:p>
    <w:p w:rsidR="003E6110" w:rsidRPr="00DC1D7D" w:rsidRDefault="003E6110" w:rsidP="003E6110">
      <w:pPr>
        <w:spacing w:after="0" w:line="240" w:lineRule="auto"/>
        <w:rPr>
          <w:sz w:val="20"/>
          <w:szCs w:val="20"/>
        </w:rPr>
      </w:pPr>
    </w:p>
    <w:p w:rsidR="003E6110" w:rsidRPr="00750D75" w:rsidRDefault="003E6110" w:rsidP="003E6110">
      <w:pPr>
        <w:spacing w:after="0" w:line="240" w:lineRule="auto"/>
        <w:jc w:val="both"/>
      </w:pPr>
      <w:r w:rsidRPr="00750D75">
        <w:t>Глава Курского района</w:t>
      </w:r>
    </w:p>
    <w:p w:rsidR="004C0E22" w:rsidRDefault="003E6110" w:rsidP="006B7984">
      <w:pPr>
        <w:spacing w:after="0" w:line="240" w:lineRule="auto"/>
        <w:jc w:val="both"/>
      </w:pPr>
      <w:r w:rsidRPr="00750D75">
        <w:t xml:space="preserve">Курской области          </w:t>
      </w:r>
      <w:r w:rsidRPr="00750D75">
        <w:tab/>
      </w:r>
      <w:r w:rsidRPr="00750D75">
        <w:tab/>
      </w:r>
      <w:r w:rsidRPr="00750D75">
        <w:tab/>
      </w:r>
      <w:r w:rsidRPr="00750D75">
        <w:tab/>
      </w:r>
      <w:r w:rsidRPr="00750D75">
        <w:tab/>
      </w:r>
      <w:r w:rsidRPr="00750D75">
        <w:tab/>
      </w:r>
      <w:r w:rsidRPr="00750D75">
        <w:tab/>
      </w:r>
      <w:r>
        <w:t xml:space="preserve">   </w:t>
      </w:r>
      <w:r w:rsidRPr="00750D75">
        <w:t>А.В. Телегин</w:t>
      </w:r>
    </w:p>
    <w:sectPr w:rsidR="004C0E22" w:rsidSect="003E611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6110"/>
    <w:rsid w:val="003868D9"/>
    <w:rsid w:val="003E6110"/>
    <w:rsid w:val="003F5DAD"/>
    <w:rsid w:val="004C0E22"/>
    <w:rsid w:val="006B7984"/>
    <w:rsid w:val="00AF23EE"/>
    <w:rsid w:val="00DC1D7D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805"/>
  <w15:docId w15:val="{8D9792F0-6545-4270-9050-45D862AF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1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10"/>
    <w:rPr>
      <w:rFonts w:ascii="Tahoma" w:eastAsia="Calibri" w:hAnsi="Tahoma" w:cs="Tahoma"/>
      <w:sz w:val="16"/>
      <w:szCs w:val="16"/>
    </w:rPr>
  </w:style>
  <w:style w:type="paragraph" w:styleId="a5">
    <w:name w:val="Body Text"/>
    <w:basedOn w:val="a"/>
    <w:link w:val="a6"/>
    <w:rsid w:val="003E6110"/>
    <w:pPr>
      <w:autoSpaceDE w:val="0"/>
      <w:autoSpaceDN w:val="0"/>
      <w:spacing w:after="0" w:line="240" w:lineRule="auto"/>
      <w:jc w:val="right"/>
    </w:pPr>
    <w:rPr>
      <w:rFonts w:eastAsia="Times New Roman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3E6110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a7">
    <w:name w:val="List Paragraph"/>
    <w:basedOn w:val="a"/>
    <w:uiPriority w:val="34"/>
    <w:qFormat/>
    <w:rsid w:val="003F5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649C9-9320-4A2F-B6B0-190FC8DE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7</cp:revision>
  <dcterms:created xsi:type="dcterms:W3CDTF">2022-06-14T08:53:00Z</dcterms:created>
  <dcterms:modified xsi:type="dcterms:W3CDTF">2022-06-21T11:19:00Z</dcterms:modified>
</cp:coreProperties>
</file>