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B6F" w:rsidRDefault="006A4B6F" w:rsidP="006A4B6F">
      <w:pPr>
        <w:widowControl w:val="0"/>
        <w:autoSpaceDN w:val="0"/>
        <w:spacing w:before="120"/>
        <w:ind w:firstLine="0"/>
        <w:jc w:val="center"/>
        <w:rPr>
          <w:rFonts w:cs="Calibri"/>
          <w:b/>
          <w:spacing w:val="60"/>
          <w:sz w:val="40"/>
          <w:szCs w:val="20"/>
        </w:rPr>
      </w:pPr>
      <w:r>
        <w:rPr>
          <w:rFonts w:cs="Calibri"/>
          <w:b/>
          <w:spacing w:val="60"/>
          <w:sz w:val="40"/>
          <w:szCs w:val="20"/>
        </w:rPr>
        <w:t>ПРЕДСТАВИТЕЛЬНОЕ СОБРАНИЕ</w:t>
      </w:r>
    </w:p>
    <w:p w:rsidR="006A4B6F" w:rsidRDefault="006A4B6F" w:rsidP="006A4B6F">
      <w:pPr>
        <w:widowControl w:val="0"/>
        <w:autoSpaceDN w:val="0"/>
        <w:ind w:firstLine="0"/>
        <w:jc w:val="center"/>
        <w:rPr>
          <w:rFonts w:cs="Calibri"/>
          <w:b/>
          <w:sz w:val="40"/>
          <w:szCs w:val="20"/>
        </w:rPr>
      </w:pPr>
      <w:r>
        <w:rPr>
          <w:rFonts w:cs="Calibri"/>
          <w:b/>
          <w:sz w:val="40"/>
          <w:szCs w:val="20"/>
        </w:rPr>
        <w:t>КУРСКОГО РАЙОНА КУРСКОЙ ОБЛАСТИ</w:t>
      </w:r>
    </w:p>
    <w:p w:rsidR="006A4B6F" w:rsidRDefault="006A4B6F" w:rsidP="006A4B6F">
      <w:pPr>
        <w:widowControl w:val="0"/>
        <w:autoSpaceDN w:val="0"/>
        <w:ind w:firstLine="0"/>
        <w:jc w:val="center"/>
        <w:rPr>
          <w:rFonts w:cs="Calibri"/>
          <w:b/>
          <w:sz w:val="18"/>
          <w:szCs w:val="20"/>
        </w:rPr>
      </w:pPr>
    </w:p>
    <w:p w:rsidR="006A4B6F" w:rsidRDefault="006A4B6F" w:rsidP="006A4B6F">
      <w:pPr>
        <w:widowControl w:val="0"/>
        <w:autoSpaceDN w:val="0"/>
        <w:ind w:firstLine="0"/>
        <w:jc w:val="center"/>
        <w:rPr>
          <w:rFonts w:cs="Calibri"/>
          <w:b/>
          <w:sz w:val="40"/>
          <w:szCs w:val="20"/>
        </w:rPr>
      </w:pPr>
      <w:r>
        <w:rPr>
          <w:rFonts w:cs="Calibri"/>
          <w:b/>
          <w:sz w:val="40"/>
          <w:szCs w:val="20"/>
        </w:rPr>
        <w:t>РЕШЕНИЕ</w:t>
      </w:r>
    </w:p>
    <w:p w:rsidR="006A4B6F" w:rsidRDefault="006A4B6F" w:rsidP="006A4B6F">
      <w:pPr>
        <w:widowControl w:val="0"/>
        <w:autoSpaceDN w:val="0"/>
        <w:ind w:firstLine="0"/>
        <w:jc w:val="left"/>
        <w:rPr>
          <w:rFonts w:cs="Calibri"/>
          <w:sz w:val="20"/>
          <w:szCs w:val="16"/>
        </w:rPr>
      </w:pPr>
    </w:p>
    <w:p w:rsidR="006A4B6F" w:rsidRDefault="006A4B6F" w:rsidP="006A4B6F">
      <w:pPr>
        <w:widowControl w:val="0"/>
        <w:autoSpaceDN w:val="0"/>
        <w:ind w:firstLine="0"/>
        <w:jc w:val="left"/>
        <w:rPr>
          <w:rFonts w:cs="Calibri"/>
        </w:rPr>
      </w:pPr>
      <w:r>
        <w:rPr>
          <w:rFonts w:cs="Calibri"/>
        </w:rPr>
        <w:t>от 27 декабря 2022 г.</w:t>
      </w:r>
      <w:r>
        <w:rPr>
          <w:rFonts w:cs="Calibri"/>
        </w:rPr>
        <w:tab/>
      </w:r>
      <w:r>
        <w:rPr>
          <w:rFonts w:cs="Calibri"/>
        </w:rPr>
        <w:tab/>
        <w:t xml:space="preserve">       г. Курск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 xml:space="preserve">       № 34-4-305</w:t>
      </w:r>
    </w:p>
    <w:p w:rsidR="006A4B6F" w:rsidRDefault="006A4B6F" w:rsidP="006A4B6F">
      <w:pPr>
        <w:widowControl w:val="0"/>
        <w:autoSpaceDN w:val="0"/>
        <w:ind w:firstLine="0"/>
        <w:jc w:val="left"/>
        <w:rPr>
          <w:rFonts w:cs="Calibri"/>
        </w:rPr>
      </w:pPr>
    </w:p>
    <w:p w:rsidR="006A4B6F" w:rsidRDefault="006A4B6F" w:rsidP="006A4B6F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изменения в Решение</w:t>
      </w:r>
    </w:p>
    <w:p w:rsidR="006A4B6F" w:rsidRDefault="006A4B6F" w:rsidP="006A4B6F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Представительного Собрания </w:t>
      </w:r>
    </w:p>
    <w:p w:rsidR="006A4B6F" w:rsidRDefault="006A4B6F" w:rsidP="006A4B6F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</w:p>
    <w:p w:rsidR="006A4B6F" w:rsidRDefault="006A4B6F" w:rsidP="006A4B6F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 января 2010г. №3-2-22</w:t>
      </w:r>
    </w:p>
    <w:p w:rsidR="006A4B6F" w:rsidRDefault="006A4B6F" w:rsidP="006A4B6F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 системе оплаты труда </w:t>
      </w:r>
    </w:p>
    <w:p w:rsidR="006A4B6F" w:rsidRDefault="006A4B6F" w:rsidP="006A4B6F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председателя Представительного</w:t>
      </w:r>
    </w:p>
    <w:p w:rsidR="006A4B6F" w:rsidRDefault="006A4B6F" w:rsidP="006A4B6F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Собрания Курского района </w:t>
      </w:r>
    </w:p>
    <w:p w:rsidR="006A4B6F" w:rsidRDefault="006A4B6F" w:rsidP="006A4B6F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Курской области»</w:t>
      </w:r>
    </w:p>
    <w:p w:rsidR="006A4B6F" w:rsidRDefault="006A4B6F" w:rsidP="006A4B6F">
      <w:pPr>
        <w:pStyle w:val="a5"/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01B93" w:rsidRDefault="00301B93" w:rsidP="006A4B6F">
      <w:pPr>
        <w:pStyle w:val="a5"/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A4B6F" w:rsidRDefault="006A4B6F" w:rsidP="006A4B6F">
      <w:pPr>
        <w:pStyle w:val="a5"/>
        <w:spacing w:before="120"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района «Курский район» Курской области, Представительное Собрание Курского района Курской области </w:t>
      </w:r>
    </w:p>
    <w:p w:rsidR="006A4B6F" w:rsidRPr="00B93239" w:rsidRDefault="006A4B6F" w:rsidP="006A4B6F">
      <w:pPr>
        <w:pStyle w:val="a5"/>
        <w:spacing w:before="120" w:after="0" w:line="276" w:lineRule="auto"/>
        <w:ind w:left="0"/>
        <w:jc w:val="both"/>
        <w:rPr>
          <w:rFonts w:ascii="Times New Roman" w:hAnsi="Times New Roman" w:cs="Times New Roman"/>
          <w:sz w:val="12"/>
          <w:szCs w:val="12"/>
        </w:rPr>
      </w:pPr>
    </w:p>
    <w:p w:rsidR="006A4B6F" w:rsidRDefault="006A4B6F" w:rsidP="006A4B6F">
      <w:pPr>
        <w:pStyle w:val="a5"/>
        <w:spacing w:before="120" w:after="0" w:line="276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РЕШИЛО:</w:t>
      </w:r>
    </w:p>
    <w:p w:rsidR="006A4B6F" w:rsidRPr="00B93239" w:rsidRDefault="006A4B6F" w:rsidP="006A4B6F">
      <w:pPr>
        <w:pStyle w:val="a5"/>
        <w:spacing w:before="120" w:after="0" w:line="276" w:lineRule="auto"/>
        <w:ind w:left="0"/>
        <w:jc w:val="both"/>
        <w:rPr>
          <w:rFonts w:ascii="Times New Roman" w:hAnsi="Times New Roman" w:cs="Times New Roman"/>
          <w:sz w:val="12"/>
          <w:szCs w:val="12"/>
        </w:rPr>
      </w:pPr>
    </w:p>
    <w:p w:rsidR="006A4B6F" w:rsidRDefault="006A4B6F" w:rsidP="006A4B6F">
      <w:pPr>
        <w:pStyle w:val="a5"/>
        <w:spacing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Решение Представительного Собрания Курского района Курской области от 28 января 2010г. № 3-2-22 «О системе оплаты председателя Представительного Собрания Курского района Курской области»</w:t>
      </w:r>
      <w:r w:rsidR="009E78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 редакции решений Представительного Собрания Курского района Курской области от 20 декабря 2018г. № 38-3-287, от 30 марта 2022 г. №25-4-212) изменение, изложив Приложение к указанному Решению, в новой редакции (прилагается).</w:t>
      </w:r>
    </w:p>
    <w:p w:rsidR="006A4B6F" w:rsidRPr="00B93239" w:rsidRDefault="006A4B6F" w:rsidP="006A4B6F">
      <w:pPr>
        <w:pStyle w:val="a5"/>
        <w:spacing w:before="120" w:after="0" w:line="276" w:lineRule="auto"/>
        <w:ind w:left="709"/>
        <w:jc w:val="both"/>
        <w:rPr>
          <w:rFonts w:ascii="Times New Roman" w:hAnsi="Times New Roman" w:cs="Times New Roman"/>
          <w:sz w:val="12"/>
          <w:szCs w:val="12"/>
        </w:rPr>
      </w:pPr>
    </w:p>
    <w:p w:rsidR="006A4B6F" w:rsidRPr="00B678C3" w:rsidRDefault="006A4B6F" w:rsidP="006A4B6F">
      <w:pPr>
        <w:pStyle w:val="a5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8C3">
        <w:rPr>
          <w:rFonts w:ascii="Times New Roman" w:hAnsi="Times New Roman" w:cs="Times New Roman"/>
          <w:sz w:val="28"/>
          <w:szCs w:val="28"/>
        </w:rPr>
        <w:t>Настоящее Решение вступает в силу с 1 января 2023 года.</w:t>
      </w:r>
    </w:p>
    <w:p w:rsidR="006A4B6F" w:rsidRDefault="006A4B6F" w:rsidP="006A4B6F">
      <w:pPr>
        <w:spacing w:line="276" w:lineRule="auto"/>
      </w:pPr>
    </w:p>
    <w:p w:rsidR="006A4B6F" w:rsidRDefault="006A4B6F" w:rsidP="006A4B6F">
      <w:pPr>
        <w:spacing w:line="276" w:lineRule="auto"/>
      </w:pPr>
    </w:p>
    <w:p w:rsidR="006A4B6F" w:rsidRDefault="006A4B6F" w:rsidP="006A4B6F">
      <w:pPr>
        <w:ind w:firstLine="0"/>
      </w:pPr>
      <w:r>
        <w:t>Врио Председателя Представительного Собрания</w:t>
      </w:r>
    </w:p>
    <w:p w:rsidR="006A4B6F" w:rsidRDefault="006A4B6F" w:rsidP="006A4B6F">
      <w:pPr>
        <w:ind w:firstLine="0"/>
      </w:pPr>
      <w:r>
        <w:t>Курского района Курской области                                             В.М.</w:t>
      </w:r>
      <w:r w:rsidR="009E7893">
        <w:t xml:space="preserve"> </w:t>
      </w:r>
      <w:r>
        <w:t>Рыжиков</w:t>
      </w:r>
    </w:p>
    <w:p w:rsidR="006A4B6F" w:rsidRDefault="006A4B6F" w:rsidP="006A4B6F">
      <w:pPr>
        <w:spacing w:line="276" w:lineRule="auto"/>
      </w:pPr>
    </w:p>
    <w:p w:rsidR="006A4B6F" w:rsidRDefault="006A4B6F" w:rsidP="006A4B6F">
      <w:pPr>
        <w:spacing w:line="276" w:lineRule="auto"/>
        <w:ind w:firstLine="0"/>
      </w:pPr>
      <w:r>
        <w:t>Глава Курского района</w:t>
      </w:r>
    </w:p>
    <w:p w:rsidR="006A4B6F" w:rsidRDefault="006A4B6F" w:rsidP="006A4B6F">
      <w:pPr>
        <w:spacing w:line="276" w:lineRule="auto"/>
        <w:ind w:firstLine="0"/>
      </w:pPr>
      <w:r>
        <w:t>Курской области                                                                            А.В. Телегин</w:t>
      </w:r>
    </w:p>
    <w:p w:rsidR="006A4B6F" w:rsidRPr="00B93239" w:rsidRDefault="006A4B6F" w:rsidP="006A4B6F">
      <w:pPr>
        <w:ind w:left="4678" w:firstLine="0"/>
        <w:jc w:val="center"/>
        <w:rPr>
          <w:sz w:val="24"/>
          <w:szCs w:val="24"/>
        </w:rPr>
      </w:pPr>
      <w:bookmarkStart w:id="0" w:name="_GoBack"/>
      <w:bookmarkEnd w:id="0"/>
      <w:r w:rsidRPr="00B93239">
        <w:rPr>
          <w:sz w:val="24"/>
          <w:szCs w:val="24"/>
        </w:rPr>
        <w:lastRenderedPageBreak/>
        <w:t>Приложение</w:t>
      </w:r>
    </w:p>
    <w:p w:rsidR="006A4B6F" w:rsidRPr="00B93239" w:rsidRDefault="006A4B6F" w:rsidP="006A4B6F">
      <w:pPr>
        <w:ind w:left="4678" w:firstLine="0"/>
        <w:jc w:val="center"/>
        <w:rPr>
          <w:sz w:val="24"/>
          <w:szCs w:val="24"/>
        </w:rPr>
      </w:pPr>
      <w:r w:rsidRPr="00B93239">
        <w:rPr>
          <w:sz w:val="24"/>
          <w:szCs w:val="24"/>
        </w:rPr>
        <w:t>к Решению Представительного Собрания Курского района Курской области</w:t>
      </w:r>
    </w:p>
    <w:p w:rsidR="006A4B6F" w:rsidRPr="00B93239" w:rsidRDefault="006A4B6F" w:rsidP="006A4B6F">
      <w:pPr>
        <w:ind w:left="4678" w:firstLine="0"/>
        <w:jc w:val="center"/>
        <w:rPr>
          <w:sz w:val="24"/>
          <w:szCs w:val="24"/>
        </w:rPr>
      </w:pPr>
      <w:r w:rsidRPr="00B93239">
        <w:rPr>
          <w:sz w:val="24"/>
          <w:szCs w:val="24"/>
        </w:rPr>
        <w:t xml:space="preserve">от 28 </w:t>
      </w:r>
      <w:r>
        <w:rPr>
          <w:sz w:val="24"/>
          <w:szCs w:val="24"/>
        </w:rPr>
        <w:t xml:space="preserve">января </w:t>
      </w:r>
      <w:r w:rsidRPr="00B93239">
        <w:rPr>
          <w:sz w:val="24"/>
          <w:szCs w:val="24"/>
        </w:rPr>
        <w:t>20</w:t>
      </w:r>
      <w:r>
        <w:rPr>
          <w:sz w:val="24"/>
          <w:szCs w:val="24"/>
        </w:rPr>
        <w:t>10</w:t>
      </w:r>
      <w:r w:rsidRPr="00B93239">
        <w:rPr>
          <w:sz w:val="24"/>
          <w:szCs w:val="24"/>
        </w:rPr>
        <w:t xml:space="preserve">г. № </w:t>
      </w:r>
      <w:r>
        <w:rPr>
          <w:sz w:val="24"/>
          <w:szCs w:val="24"/>
        </w:rPr>
        <w:t>3-2-22</w:t>
      </w:r>
    </w:p>
    <w:p w:rsidR="006A4B6F" w:rsidRDefault="006A4B6F" w:rsidP="006A4B6F">
      <w:pPr>
        <w:ind w:left="4678" w:firstLine="0"/>
        <w:jc w:val="center"/>
        <w:rPr>
          <w:sz w:val="24"/>
          <w:szCs w:val="24"/>
        </w:rPr>
      </w:pPr>
      <w:r w:rsidRPr="00B93239">
        <w:rPr>
          <w:sz w:val="24"/>
          <w:szCs w:val="24"/>
        </w:rPr>
        <w:t xml:space="preserve">(в редакции Решения Представительного Собрания Курского района </w:t>
      </w:r>
    </w:p>
    <w:p w:rsidR="006A4B6F" w:rsidRPr="00B93239" w:rsidRDefault="006A4B6F" w:rsidP="006A4B6F">
      <w:pPr>
        <w:ind w:left="4678" w:firstLine="0"/>
        <w:jc w:val="center"/>
        <w:rPr>
          <w:sz w:val="24"/>
          <w:szCs w:val="24"/>
        </w:rPr>
      </w:pPr>
      <w:r w:rsidRPr="00B93239">
        <w:rPr>
          <w:sz w:val="24"/>
          <w:szCs w:val="24"/>
        </w:rPr>
        <w:t>Курской области</w:t>
      </w:r>
    </w:p>
    <w:p w:rsidR="006A4B6F" w:rsidRPr="00B93239" w:rsidRDefault="006A4B6F" w:rsidP="006A4B6F">
      <w:pPr>
        <w:ind w:left="4678" w:firstLine="0"/>
        <w:jc w:val="center"/>
        <w:rPr>
          <w:sz w:val="24"/>
          <w:szCs w:val="24"/>
        </w:rPr>
      </w:pPr>
      <w:r w:rsidRPr="00B93239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27 декабря 2022 года </w:t>
      </w:r>
      <w:r w:rsidRPr="00B93239">
        <w:rPr>
          <w:sz w:val="24"/>
          <w:szCs w:val="24"/>
        </w:rPr>
        <w:t>№</w:t>
      </w:r>
      <w:r w:rsidR="009E7893">
        <w:rPr>
          <w:sz w:val="24"/>
          <w:szCs w:val="24"/>
        </w:rPr>
        <w:t xml:space="preserve"> </w:t>
      </w:r>
      <w:r>
        <w:rPr>
          <w:sz w:val="24"/>
          <w:szCs w:val="24"/>
        </w:rPr>
        <w:t>34-4-305</w:t>
      </w:r>
      <w:r w:rsidRPr="00B93239">
        <w:rPr>
          <w:sz w:val="24"/>
          <w:szCs w:val="24"/>
        </w:rPr>
        <w:t>)</w:t>
      </w:r>
    </w:p>
    <w:p w:rsidR="006A4B6F" w:rsidRDefault="006A4B6F" w:rsidP="006A4B6F">
      <w:pPr>
        <w:ind w:firstLine="709"/>
      </w:pPr>
    </w:p>
    <w:p w:rsidR="006A4B6F" w:rsidRDefault="006A4B6F" w:rsidP="006A4B6F">
      <w:pPr>
        <w:ind w:firstLine="709"/>
      </w:pPr>
    </w:p>
    <w:p w:rsidR="006A4B6F" w:rsidRDefault="006A4B6F" w:rsidP="006A4B6F">
      <w:pPr>
        <w:jc w:val="center"/>
        <w:rPr>
          <w:b/>
        </w:rPr>
      </w:pPr>
      <w:r>
        <w:rPr>
          <w:b/>
        </w:rPr>
        <w:t>Система оплаты и стимулирования труда</w:t>
      </w:r>
    </w:p>
    <w:p w:rsidR="006A4B6F" w:rsidRDefault="006A4B6F" w:rsidP="006A4B6F">
      <w:pPr>
        <w:jc w:val="center"/>
        <w:rPr>
          <w:b/>
        </w:rPr>
      </w:pPr>
      <w:r>
        <w:rPr>
          <w:b/>
        </w:rPr>
        <w:t>П</w:t>
      </w:r>
      <w:r w:rsidRPr="00EF546C">
        <w:rPr>
          <w:b/>
        </w:rPr>
        <w:t xml:space="preserve">редседателя Представительного Собрания </w:t>
      </w:r>
    </w:p>
    <w:p w:rsidR="006A4B6F" w:rsidRDefault="006A4B6F" w:rsidP="006A4B6F">
      <w:pPr>
        <w:jc w:val="center"/>
        <w:rPr>
          <w:b/>
        </w:rPr>
      </w:pPr>
      <w:r w:rsidRPr="00EF546C">
        <w:rPr>
          <w:b/>
        </w:rPr>
        <w:t>Курского района Курской области</w:t>
      </w:r>
    </w:p>
    <w:p w:rsidR="006A4B6F" w:rsidRPr="00EF546C" w:rsidRDefault="006A4B6F" w:rsidP="006A4B6F">
      <w:pPr>
        <w:jc w:val="center"/>
        <w:rPr>
          <w:b/>
        </w:rPr>
      </w:pPr>
    </w:p>
    <w:p w:rsidR="006A4B6F" w:rsidRDefault="006A4B6F" w:rsidP="006A4B6F">
      <w:pPr>
        <w:pStyle w:val="a5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6A4B6F" w:rsidRDefault="006A4B6F" w:rsidP="006A4B6F">
      <w:pPr>
        <w:pStyle w:val="a5"/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6A4B6F" w:rsidRPr="00FA057B" w:rsidRDefault="006A4B6F" w:rsidP="006A4B6F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Настоящая система оплаты и стимулирования труда Председателя Представительного Собрания Курского района Курской области разработана 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района «Курский район» Курской области и определяет размер и условия оплаты труда Председателя Представительного Собрания Курского района Курской области.</w:t>
      </w:r>
    </w:p>
    <w:p w:rsidR="006A4B6F" w:rsidRDefault="006A4B6F" w:rsidP="006A4B6F">
      <w:pPr>
        <w:ind w:firstLine="709"/>
      </w:pPr>
    </w:p>
    <w:p w:rsidR="006A4B6F" w:rsidRDefault="006A4B6F" w:rsidP="006A4B6F">
      <w:pPr>
        <w:ind w:firstLine="709"/>
        <w:jc w:val="center"/>
        <w:rPr>
          <w:b/>
        </w:rPr>
      </w:pPr>
      <w:r w:rsidRPr="00817DC4">
        <w:rPr>
          <w:b/>
        </w:rPr>
        <w:t>2.</w:t>
      </w:r>
      <w:r>
        <w:rPr>
          <w:b/>
        </w:rPr>
        <w:t>Оплата труда П</w:t>
      </w:r>
      <w:r w:rsidRPr="00EF546C">
        <w:rPr>
          <w:b/>
        </w:rPr>
        <w:t xml:space="preserve">редседателя Представительного Собрания </w:t>
      </w:r>
    </w:p>
    <w:p w:rsidR="006A4B6F" w:rsidRDefault="006A4B6F" w:rsidP="006A4B6F">
      <w:pPr>
        <w:ind w:firstLine="709"/>
        <w:jc w:val="center"/>
        <w:rPr>
          <w:b/>
        </w:rPr>
      </w:pPr>
      <w:r w:rsidRPr="00EF546C">
        <w:rPr>
          <w:b/>
        </w:rPr>
        <w:t>Курского района Курской области</w:t>
      </w:r>
    </w:p>
    <w:p w:rsidR="006A4B6F" w:rsidRPr="00EF546C" w:rsidRDefault="006A4B6F" w:rsidP="006A4B6F">
      <w:pPr>
        <w:ind w:firstLine="709"/>
        <w:jc w:val="center"/>
        <w:rPr>
          <w:b/>
        </w:rPr>
      </w:pPr>
    </w:p>
    <w:p w:rsidR="006A4B6F" w:rsidRPr="003957A2" w:rsidRDefault="006A4B6F" w:rsidP="006A4B6F">
      <w:pPr>
        <w:ind w:firstLine="709"/>
      </w:pPr>
      <w:r w:rsidRPr="003957A2">
        <w:t>2.1. Председателю Представительного Собрания Курского района Курской области устанавливается ежемесячная оплата труда, состоящая из вознаграждения в размере 70 000,00 рублей и денежного поощрения в размере 0,79 вознаграждения.</w:t>
      </w:r>
    </w:p>
    <w:p w:rsidR="006A4B6F" w:rsidRPr="003957A2" w:rsidRDefault="006A4B6F" w:rsidP="006A4B6F">
      <w:pPr>
        <w:ind w:firstLine="709"/>
      </w:pPr>
      <w:r w:rsidRPr="003957A2">
        <w:t>2.2. Председателю Представительного Собрания Курского района Курской области могут производиться иные выплаты в соответствии с нормативными правовыми актами Российской Федерации и Курской области.</w:t>
      </w:r>
    </w:p>
    <w:p w:rsidR="006A4B6F" w:rsidRPr="003957A2" w:rsidRDefault="006A4B6F" w:rsidP="006A4B6F">
      <w:pPr>
        <w:ind w:firstLine="709"/>
      </w:pPr>
    </w:p>
    <w:p w:rsidR="006A4B6F" w:rsidRDefault="006A4B6F" w:rsidP="006A4B6F">
      <w:pPr>
        <w:ind w:firstLine="709"/>
      </w:pPr>
    </w:p>
    <w:p w:rsidR="006A4B6F" w:rsidRDefault="006A4B6F" w:rsidP="006A4B6F">
      <w:pPr>
        <w:ind w:firstLine="709"/>
      </w:pPr>
    </w:p>
    <w:p w:rsidR="006A4B6F" w:rsidRDefault="006A4B6F" w:rsidP="006A4B6F">
      <w:pPr>
        <w:ind w:firstLine="709"/>
      </w:pPr>
    </w:p>
    <w:p w:rsidR="006A4B6F" w:rsidRDefault="006A4B6F" w:rsidP="006A4B6F">
      <w:pPr>
        <w:ind w:firstLine="709"/>
      </w:pPr>
    </w:p>
    <w:p w:rsidR="006A4B6F" w:rsidRDefault="006A4B6F" w:rsidP="006A4B6F">
      <w:pPr>
        <w:ind w:firstLine="709"/>
      </w:pPr>
    </w:p>
    <w:p w:rsidR="006A4B6F" w:rsidRDefault="006A4B6F" w:rsidP="006A4B6F">
      <w:pPr>
        <w:widowControl w:val="0"/>
        <w:autoSpaceDN w:val="0"/>
        <w:ind w:firstLine="0"/>
        <w:jc w:val="left"/>
        <w:rPr>
          <w:rFonts w:cs="Calibri"/>
        </w:rPr>
      </w:pPr>
    </w:p>
    <w:p w:rsidR="000C2BCF" w:rsidRDefault="00301B93"/>
    <w:sectPr w:rsidR="000C2BCF" w:rsidSect="006A4B6F">
      <w:headerReference w:type="default" r:id="rId7"/>
      <w:pgSz w:w="11906" w:h="16838"/>
      <w:pgMar w:top="1134" w:right="1133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926" w:rsidRDefault="00397926" w:rsidP="006A4B6F">
      <w:r>
        <w:separator/>
      </w:r>
    </w:p>
  </w:endnote>
  <w:endnote w:type="continuationSeparator" w:id="0">
    <w:p w:rsidR="00397926" w:rsidRDefault="00397926" w:rsidP="006A4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926" w:rsidRDefault="00397926" w:rsidP="006A4B6F">
      <w:r>
        <w:separator/>
      </w:r>
    </w:p>
  </w:footnote>
  <w:footnote w:type="continuationSeparator" w:id="0">
    <w:p w:rsidR="00397926" w:rsidRDefault="00397926" w:rsidP="006A4B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314069"/>
    </w:sdtPr>
    <w:sdtEndPr/>
    <w:sdtContent>
      <w:p w:rsidR="006A4B6F" w:rsidRDefault="009E7893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1B9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A4B6F" w:rsidRDefault="006A4B6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57636C"/>
    <w:multiLevelType w:val="hybridMultilevel"/>
    <w:tmpl w:val="B1EC1760"/>
    <w:lvl w:ilvl="0" w:tplc="799CDDFC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10D62F5"/>
    <w:multiLevelType w:val="hybridMultilevel"/>
    <w:tmpl w:val="E562A198"/>
    <w:lvl w:ilvl="0" w:tplc="BEBE1F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4B6F"/>
    <w:rsid w:val="00295E43"/>
    <w:rsid w:val="00301B93"/>
    <w:rsid w:val="00397926"/>
    <w:rsid w:val="006A4B6F"/>
    <w:rsid w:val="009E7893"/>
    <w:rsid w:val="00A82BDD"/>
    <w:rsid w:val="00EB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89469"/>
  <w15:docId w15:val="{26EB726B-2A76-480C-A9F1-F1723353E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B6F"/>
    <w:pPr>
      <w:suppressAutoHyphens/>
      <w:autoSpaceDE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4B6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4B6F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6A4B6F"/>
    <w:pPr>
      <w:suppressAutoHyphens w:val="0"/>
      <w:autoSpaceDE/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6A4B6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A4B6F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8">
    <w:name w:val="footer"/>
    <w:basedOn w:val="a"/>
    <w:link w:val="a9"/>
    <w:uiPriority w:val="99"/>
    <w:semiHidden/>
    <w:unhideWhenUsed/>
    <w:rsid w:val="006A4B6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A4B6F"/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405</Words>
  <Characters>2309</Characters>
  <Application>Microsoft Office Word</Application>
  <DocSecurity>0</DocSecurity>
  <Lines>19</Lines>
  <Paragraphs>5</Paragraphs>
  <ScaleCrop>false</ScaleCrop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</dc:creator>
  <cp:lastModifiedBy>righikov@outlook.com</cp:lastModifiedBy>
  <cp:revision>3</cp:revision>
  <dcterms:created xsi:type="dcterms:W3CDTF">2022-12-23T13:48:00Z</dcterms:created>
  <dcterms:modified xsi:type="dcterms:W3CDTF">2022-12-26T08:46:00Z</dcterms:modified>
</cp:coreProperties>
</file>