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069" w:rsidRDefault="00A00069" w:rsidP="00A00069">
      <w:pPr>
        <w:autoSpaceDN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A00069" w:rsidRDefault="00A00069" w:rsidP="00A00069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A00069" w:rsidRDefault="00A00069" w:rsidP="00A00069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A00069" w:rsidRDefault="00A00069" w:rsidP="00A00069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A00069" w:rsidRPr="00F8213C" w:rsidRDefault="00A00069" w:rsidP="00A00069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00069" w:rsidRDefault="00A00069" w:rsidP="00A00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февраля 2023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г. Курск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F8213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№ 35-4-319</w:t>
      </w:r>
    </w:p>
    <w:p w:rsidR="00A00069" w:rsidRDefault="00A00069" w:rsidP="00A00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13C" w:rsidRDefault="00A00069" w:rsidP="00A0006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отчете о деятельности </w:t>
      </w:r>
    </w:p>
    <w:p w:rsidR="00F8213C" w:rsidRDefault="00A00069" w:rsidP="00A0006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контрольно-счетного органа </w:t>
      </w:r>
    </w:p>
    <w:p w:rsidR="00F8213C" w:rsidRDefault="00A00069" w:rsidP="00A0006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Курского района</w:t>
      </w:r>
      <w:r w:rsidR="00F82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00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Курской </w:t>
      </w:r>
    </w:p>
    <w:p w:rsidR="00F8213C" w:rsidRDefault="00A00069" w:rsidP="00A0006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области – Ревизионной </w:t>
      </w:r>
    </w:p>
    <w:p w:rsidR="00F8213C" w:rsidRDefault="00A00069" w:rsidP="00A0006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</w:t>
      </w:r>
      <w:r w:rsidR="00F82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00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Курского района </w:t>
      </w:r>
    </w:p>
    <w:p w:rsidR="00A00069" w:rsidRPr="00A00069" w:rsidRDefault="00A00069" w:rsidP="00A0006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Курской области</w:t>
      </w:r>
      <w:r w:rsidR="00F82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00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2022 год</w:t>
      </w:r>
    </w:p>
    <w:p w:rsidR="00A00069" w:rsidRPr="00A00069" w:rsidRDefault="00A00069" w:rsidP="00A00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69" w:rsidRPr="00A00069" w:rsidRDefault="00A00069" w:rsidP="00A0006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0069" w:rsidRPr="00A00069" w:rsidRDefault="00A00069" w:rsidP="00F8213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</w:t>
      </w:r>
      <w:r w:rsidR="00F8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Уставом муниципального района «Курский район» Курской области, Положением контрольно-счетного органа Курского района Курской области - Ревизионной комиссии Курского района Курской области, утвержденного Решением Представительного Собрания Курского района Курской области от 18 октября 2019 года </w:t>
      </w:r>
      <w:r w:rsidR="00ED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№ 3-4-6, Регламентом контрольно-счетного органа Курского района Курской области - Ревизионной комиссии Курского района Курской области, утвержденного Решением Представительного Собрания Курского района Курской области от 27 марта 2015 года № 7-3-53, на основании утвержденного отчета председателя контрольно-счетного органа Курского района Курской области - Ревизионной комиссии Курского района Курской области за 2021 год, Представительное Собрание Курского района Курской области</w:t>
      </w:r>
    </w:p>
    <w:p w:rsidR="00A00069" w:rsidRPr="00A00069" w:rsidRDefault="00A00069" w:rsidP="00F8213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A00069" w:rsidRPr="00A00069" w:rsidRDefault="00A00069" w:rsidP="00F8213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Принять к сведению </w:t>
      </w:r>
      <w:r w:rsidRPr="00A00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 о деятельности контрольно-счетного органа Курского района Курской области – Ревизионной комиссии Курского района Курской области за 2022 год, согласно приложению.</w:t>
      </w:r>
    </w:p>
    <w:p w:rsidR="00A00069" w:rsidRDefault="00A00069" w:rsidP="00F8213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Разместить настоящее Решение в информационно-коммуникационной сети «Интернет» на официальном сайте муниципального образования «Курский район» Курской области (</w:t>
      </w:r>
      <w:proofErr w:type="spellStart"/>
      <w:r w:rsidRPr="00A000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kurskr</w:t>
      </w:r>
      <w:proofErr w:type="spellEnd"/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000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rkursk</w:t>
      </w:r>
      <w:proofErr w:type="spellEnd"/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000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D1CBD" w:rsidRDefault="007D1CBD" w:rsidP="00F8213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CBD" w:rsidRDefault="007D1CBD" w:rsidP="00F8213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CBD" w:rsidRDefault="007D1CBD" w:rsidP="00F8213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69" w:rsidRPr="00A00069" w:rsidRDefault="00A00069" w:rsidP="00F8213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3. Настоящее Решение вступает в силу со дня его подписания.</w:t>
      </w:r>
    </w:p>
    <w:p w:rsidR="00A00069" w:rsidRPr="00A00069" w:rsidRDefault="00A00069" w:rsidP="00A000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69" w:rsidRPr="00A00069" w:rsidRDefault="00A00069" w:rsidP="00A000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Представительного Собрания </w:t>
      </w: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района Курской </w:t>
      </w:r>
      <w:proofErr w:type="gramStart"/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А.Н. Пашутин</w:t>
      </w: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Курского района </w:t>
      </w: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</w:t>
      </w:r>
      <w:proofErr w:type="gramStart"/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А.В. Телегин</w:t>
      </w: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  <w:gridCol w:w="4787"/>
      </w:tblGrid>
      <w:tr w:rsidR="00A00069" w:rsidRPr="00A00069" w:rsidTr="002B5028">
        <w:trPr>
          <w:trHeight w:val="2127"/>
        </w:trPr>
        <w:tc>
          <w:tcPr>
            <w:tcW w:w="4503" w:type="dxa"/>
          </w:tcPr>
          <w:p w:rsidR="00A00069" w:rsidRPr="00A00069" w:rsidRDefault="00A00069" w:rsidP="00A000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26" w:type="dxa"/>
            <w:hideMark/>
          </w:tcPr>
          <w:p w:rsidR="00A00069" w:rsidRPr="00A00069" w:rsidRDefault="00A00069" w:rsidP="00A00069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069">
              <w:rPr>
                <w:rFonts w:ascii="Times New Roman" w:eastAsia="Times New Roman" w:hAnsi="Times New Roman"/>
                <w:sz w:val="24"/>
                <w:szCs w:val="24"/>
              </w:rPr>
              <w:t>Приложение</w:t>
            </w:r>
          </w:p>
          <w:p w:rsidR="00A00069" w:rsidRPr="00A00069" w:rsidRDefault="00A00069" w:rsidP="00A0006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069">
              <w:rPr>
                <w:rFonts w:ascii="Times New Roman" w:eastAsia="Times New Roman" w:hAnsi="Times New Roman"/>
                <w:sz w:val="24"/>
                <w:szCs w:val="24"/>
              </w:rPr>
              <w:t>к Решению Представительного Собрания Курского района Курской области</w:t>
            </w:r>
          </w:p>
          <w:p w:rsidR="00A00069" w:rsidRPr="00A00069" w:rsidRDefault="00A00069" w:rsidP="00F8213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A00069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E62813">
              <w:rPr>
                <w:rFonts w:ascii="Times New Roman" w:eastAsia="Times New Roman" w:hAnsi="Times New Roman"/>
                <w:sz w:val="24"/>
                <w:szCs w:val="24"/>
              </w:rPr>
              <w:t xml:space="preserve">16.02.2023 </w:t>
            </w:r>
            <w:r w:rsidRPr="00A00069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="00E62813">
              <w:rPr>
                <w:rFonts w:ascii="Times New Roman" w:eastAsia="Times New Roman" w:hAnsi="Times New Roman"/>
                <w:sz w:val="24"/>
                <w:szCs w:val="24"/>
              </w:rPr>
              <w:t>35-4-319</w:t>
            </w:r>
          </w:p>
        </w:tc>
      </w:tr>
    </w:tbl>
    <w:p w:rsidR="00A00069" w:rsidRPr="00A00069" w:rsidRDefault="00A00069" w:rsidP="00A0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О РЕЗУЛЬТАТАХ ДЕЯТЕЛЬНОСТИ</w:t>
      </w:r>
    </w:p>
    <w:p w:rsidR="00A00069" w:rsidRPr="00A00069" w:rsidRDefault="00A00069" w:rsidP="00A00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A0006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ОНТРОЛЬНО-СЧЕТНОГО </w:t>
      </w:r>
      <w:r w:rsidRPr="00A0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A0006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РГАНА КУРСКОГО </w:t>
      </w:r>
      <w:r w:rsidRPr="00A0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РАЙОНА </w:t>
      </w:r>
      <w:r w:rsidRPr="00A0006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КУРСКОЙ </w:t>
      </w:r>
      <w:r w:rsidRPr="00A0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ОБЛАСТИ </w:t>
      </w:r>
      <w:r w:rsidRPr="00A0006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- </w:t>
      </w:r>
      <w:r w:rsidRPr="00A0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РЕВИЗИОННОЙ</w:t>
      </w:r>
      <w:r w:rsidRPr="00A0006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A0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КОМИССИИ </w:t>
      </w:r>
      <w:r w:rsidRPr="00A0006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КУРСКОГО </w:t>
      </w:r>
      <w:r w:rsidRPr="00A0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РАЙОНА </w:t>
      </w:r>
      <w:r w:rsidRPr="00A0006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КУРСКОЙ </w:t>
      </w:r>
      <w:r w:rsidRPr="00A0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ОБЛАСТИ ЗА 2022 ГОД</w:t>
      </w:r>
    </w:p>
    <w:p w:rsidR="00A00069" w:rsidRPr="00A00069" w:rsidRDefault="00A00069" w:rsidP="00A00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00069" w:rsidRPr="00A00069" w:rsidRDefault="00A00069" w:rsidP="00A00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Общие (вводные) положения</w:t>
      </w:r>
    </w:p>
    <w:p w:rsidR="00A00069" w:rsidRPr="00A00069" w:rsidRDefault="00A00069" w:rsidP="00A00069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00069" w:rsidRPr="00A00069" w:rsidRDefault="00A00069" w:rsidP="00A0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отчет о деятельности к</w:t>
      </w:r>
      <w:r w:rsidRPr="00A000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онтрольно-счетного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00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ргана Курского района Курской области -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000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евизионной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000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омиссии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000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урского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000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айона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000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урской области за 2022 год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000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далее – отчет,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000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евизионная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000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омиссия Курского района Курской области)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 в соответствии с частью 2 статьи 19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и пунктом 2 статьи 21 Положения о к</w:t>
      </w:r>
      <w:r w:rsidRPr="00A000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онтрольно-счетном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00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ргане Курского района Курской области -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000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евизионной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000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омиссии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000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урского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000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айона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000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урской области, утвержденного Решением Представительного Собрания Курского района Курской области от 14 октября 2022 г. № 32-4-261 и планом деятельности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000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онтрольно-счетном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00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ргане Курского района Курской области -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000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евизионной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000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омиссии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000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урского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000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айона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000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урской области на 2022 год (далее – План деятельности)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0069" w:rsidRPr="00A00069" w:rsidRDefault="00A00069" w:rsidP="00A0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утвержденным Планом деятельности, осуществлялась работа по следующим направлениям: </w:t>
      </w:r>
    </w:p>
    <w:p w:rsidR="00A00069" w:rsidRPr="00A00069" w:rsidRDefault="00A00069" w:rsidP="00A0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экспертно-аналитическая деятельность;  </w:t>
      </w:r>
    </w:p>
    <w:p w:rsidR="00A00069" w:rsidRPr="00A00069" w:rsidRDefault="00A00069" w:rsidP="00A0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деятельность;</w:t>
      </w:r>
    </w:p>
    <w:p w:rsidR="00A00069" w:rsidRPr="00A00069" w:rsidRDefault="00A00069" w:rsidP="00A0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переданным полномочиям;</w:t>
      </w:r>
    </w:p>
    <w:p w:rsidR="00A00069" w:rsidRPr="00A00069" w:rsidRDefault="00A00069" w:rsidP="00A0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мероприятия.</w:t>
      </w:r>
    </w:p>
    <w:p w:rsidR="00A00069" w:rsidRPr="00A00069" w:rsidRDefault="00A00069" w:rsidP="00A0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отчете отражены основные направления деятельности Ревизионной комиссии Курского района Курской области по осуществлению внешнего муниципального финансового контроля за 2022 год (отчетный период).</w:t>
      </w:r>
    </w:p>
    <w:p w:rsidR="00A00069" w:rsidRPr="00A00069" w:rsidRDefault="00A00069" w:rsidP="00A0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Ревизионной комиссией Курского района Курской области заключены соглашения о передаче полномочий по осуществлению внешнего муниципального финансового контроля с 17 муниципальными образованиями – сельскими поселениями, находящимися на территории Курского района Курской области.</w:t>
      </w:r>
    </w:p>
    <w:p w:rsidR="00A00069" w:rsidRPr="00A00069" w:rsidRDefault="00A00069" w:rsidP="00A0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Ревизионной комиссией Курского района Курской области в 2022 году проводились экспертно-аналитические и контрольные мероприятия, в соответствии с задачами и полномочиями, возложенными на нее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Бюджетным кодексом Российской Федерации, Федеральным законом </w:t>
      </w:r>
      <w:r w:rsidR="00ED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октября 2003 года № 131-ФЗ «Об общих принципах организации местного самоуправления»,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1 июля 2021 года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Федерации», Уставом муниципального района «Курский район» Курской области, Положением о к</w:t>
      </w:r>
      <w:r w:rsidRPr="00A000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онтрольно-счетном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00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ргане Курского района Курской области -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000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евизионной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000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омиссии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000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урского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000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айона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000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урской области, утвержденного Решением Представительного Собрания Курского района Курской области от 14 октября 2022 г. </w:t>
      </w:r>
      <w:r w:rsidR="00ED6F0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</w:t>
      </w:r>
      <w:r w:rsidRPr="00A000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 32-4-261.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0069" w:rsidRPr="00A00069" w:rsidRDefault="00A00069" w:rsidP="00A0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0069" w:rsidRPr="00A00069" w:rsidRDefault="00A00069" w:rsidP="00A0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Основные итоги деятельности Ревизионной комиссии Курского района Курской области по осуществлению контроля за исполнением бюджета Курского района Курской области, бюджетов сельских поселений и использованием муниципальной собственности в 2022 году</w:t>
      </w:r>
    </w:p>
    <w:p w:rsidR="00A00069" w:rsidRPr="00A00069" w:rsidRDefault="00A00069" w:rsidP="00A0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Ревизионной комиссией Курского района Курской области поведено 232 мероприятия, из них: 223 экспертно-аналитических и 9 контрольных мероприятий.</w:t>
      </w:r>
    </w:p>
    <w:p w:rsidR="00A00069" w:rsidRPr="00A00069" w:rsidRDefault="00A00069" w:rsidP="00A0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Контрольными и экспертно-аналитическими мероприятиями охвачено 30 объектов контроля. По результатам экспертно-аналитических мероприятий подготовлено 223 заключения, по результатам контрольных мероприятий составлено 11 актов.</w:t>
      </w:r>
    </w:p>
    <w:p w:rsidR="00A00069" w:rsidRPr="00A00069" w:rsidRDefault="00A00069" w:rsidP="00A0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0069" w:rsidRPr="00A00069" w:rsidRDefault="00A00069" w:rsidP="00A0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Экспертно-аналитическая деятельность</w:t>
      </w:r>
    </w:p>
    <w:p w:rsidR="00A00069" w:rsidRPr="00A00069" w:rsidRDefault="00A00069" w:rsidP="00A0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Ревизионной комиссией Курского района Курской области в соответствии с полномочиями, определенными в части 2 статьи 9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и мероприятиями, определенными Планом деятельности проводилась экспертиза проектов муниципальных правовых актов представительных органов муниципальных образований, а также прочие экспертно-аналитические мероприятия.</w:t>
      </w: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223 экспертно-аналитических мероприятий 55 проведено в соответствии с Соглашениями о</w:t>
      </w:r>
      <w:r w:rsidRPr="00A00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передаче к осуществлению части полномочий по вопросам местного значения представительных органов местного самоуправления сельских поселе</w:t>
      </w:r>
      <w:bookmarkStart w:id="0" w:name="_GoBack"/>
      <w:bookmarkEnd w:id="0"/>
      <w:r w:rsidRPr="00A00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ний Курского района Курской области по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осуществлению внешнего муниципального финансового контроля. </w:t>
      </w: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Подготовлены и направлены в Собрания депутатов муниципальных образований – сельских поселений Курского района Курской области 34 заключения, из них: на исполнение местных бюджетов за 2021 год (17 заключений) и проекты бюджетов муниципальных образований – сельских поселений Курского района Курской области на 2023 год и на плановый период 2024и 2025 годов (17 заключений); в Представительное Собрание Курского района Курской области заключения на исполнение бюджета Курского района Курской области за 2021 год и проект бюджета Курского района Курской области на 2023 год и на плановый период 2024 и 2025 годов; 126 заключений на проекты решений Представительного Собрания Курского района Курской области; 42 заключения на внесение изменений в муниципальные программы Курского района Курской области; 21 заключение на внесение изменений и новые редакции муниципальных программ муниципальных образований – сельских поселений Курского района Курской области. Проводился мониторинг исполнения бюджетов 17 муниципальных образований – сельских поселений Курского района Курской области за </w:t>
      </w:r>
      <w:r w:rsidRPr="00A000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квартал, 1 полугодие, 9 месяцев 2022 года.</w:t>
      </w: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00069" w:rsidRPr="00A00069" w:rsidRDefault="00A00069" w:rsidP="00A0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Контрольная деятельность</w:t>
      </w:r>
    </w:p>
    <w:p w:rsidR="00A00069" w:rsidRPr="00A00069" w:rsidRDefault="00A00069" w:rsidP="00A0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Ревизионной комиссией Курского района Курской области в соответствии с полномочиями, определенными в части 2 статьи 9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и Планом деятельности проводились контрольные мероприятия по контролю за законностью и результативностью использования средств бюджета Курского района Курской области и бюджетов сельских поселений Курского района Курской области, по контролю за соблюдением порядка управления и распоряжением муниципальным имуществом.</w:t>
      </w:r>
    </w:p>
    <w:p w:rsidR="00A00069" w:rsidRPr="00A00069" w:rsidRDefault="00A00069" w:rsidP="00A0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Плане деятельности предусмотрено 9 контрольных мероприятий:</w:t>
      </w:r>
    </w:p>
    <w:p w:rsidR="00A00069" w:rsidRPr="00A00069" w:rsidRDefault="00A00069" w:rsidP="00A0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1.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целевого и эффективного использования бюджетных средств, выделенных в 2021 году в рамках муниципального проекта «Современная школа».</w:t>
      </w:r>
    </w:p>
    <w:p w:rsidR="00A00069" w:rsidRPr="00A00069" w:rsidRDefault="00A00069" w:rsidP="00A0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 w:bidi="ru-RU"/>
        </w:rPr>
      </w:pP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Внешняя проверка исполнения бюджета муниципального образования </w:t>
      </w:r>
      <w:r w:rsidRPr="00A00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 w:bidi="ru-RU"/>
        </w:rPr>
        <w:t>«</w:t>
      </w:r>
      <w:proofErr w:type="spellStart"/>
      <w:r w:rsidRPr="00A00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 w:bidi="ru-RU"/>
        </w:rPr>
        <w:t>Бесединский</w:t>
      </w:r>
      <w:proofErr w:type="spellEnd"/>
      <w:r w:rsidRPr="00A00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 w:bidi="ru-RU"/>
        </w:rPr>
        <w:t xml:space="preserve"> сельсовет» Курского района Курской области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2019-2021 годы</w:t>
      </w:r>
      <w:r w:rsidRPr="00A00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 w:bidi="ru-RU"/>
        </w:rPr>
        <w:t>.</w:t>
      </w:r>
    </w:p>
    <w:p w:rsidR="00A00069" w:rsidRPr="00A00069" w:rsidRDefault="00A00069" w:rsidP="00A0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 w:bidi="ru-RU"/>
        </w:rPr>
      </w:pP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Проверка законности и эффективности расходования средств бюджета муниципального образования </w:t>
      </w:r>
      <w:r w:rsidRPr="00A00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 w:bidi="ru-RU"/>
        </w:rPr>
        <w:t xml:space="preserve">«Камышинский сельсовет» Курского района Курской области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2021 год и </w:t>
      </w:r>
      <w:r w:rsidRPr="00A000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2022 года</w:t>
      </w:r>
      <w:r w:rsidRPr="00A00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 w:bidi="ru-RU"/>
        </w:rPr>
        <w:t>.</w:t>
      </w:r>
    </w:p>
    <w:p w:rsidR="00A00069" w:rsidRPr="00A00069" w:rsidRDefault="00A00069" w:rsidP="00A0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 w:bidi="ru-RU"/>
        </w:rPr>
      </w:pPr>
      <w:r w:rsidRPr="00A00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 w:bidi="ru-RU"/>
        </w:rPr>
        <w:t>4.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 w:bidi="ru-RU"/>
        </w:rPr>
        <w:t>Проверка финансово-хозяйственной деятельности МБОУ «</w:t>
      </w:r>
      <w:proofErr w:type="spellStart"/>
      <w:r w:rsidRPr="00A00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 w:bidi="ru-RU"/>
        </w:rPr>
        <w:t>Рышковская</w:t>
      </w:r>
      <w:proofErr w:type="spellEnd"/>
      <w:r w:rsidRPr="00A00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 w:bidi="ru-RU"/>
        </w:rPr>
        <w:t xml:space="preserve"> средняя общеобразовательная школа» Курского района Курской области за 2021 год.</w:t>
      </w:r>
    </w:p>
    <w:p w:rsidR="00A00069" w:rsidRPr="00A00069" w:rsidRDefault="00A00069" w:rsidP="00A0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 w:bidi="ru-RU"/>
        </w:rPr>
      </w:pPr>
      <w:r w:rsidRPr="00A00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 w:bidi="ru-RU"/>
        </w:rPr>
        <w:lastRenderedPageBreak/>
        <w:t xml:space="preserve">5.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Внешняя проверка исполнения бюджета муниципального образования </w:t>
      </w:r>
      <w:r w:rsidRPr="00A00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 w:bidi="ru-RU"/>
        </w:rPr>
        <w:t xml:space="preserve">«Шумаковский сельсовет» Курского района Курской области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2019-2021 годы</w:t>
      </w:r>
      <w:r w:rsidRPr="00A00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 w:bidi="ru-RU"/>
        </w:rPr>
        <w:t>.</w:t>
      </w:r>
    </w:p>
    <w:p w:rsidR="00A00069" w:rsidRPr="00A00069" w:rsidRDefault="00A00069" w:rsidP="00A0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0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 w:bidi="ru-RU"/>
        </w:rPr>
        <w:t xml:space="preserve">6. </w:t>
      </w:r>
      <w:r w:rsidRPr="00A00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финансово-хозяйственной деятельности МУП ЖКХ «Родник» Курского района Курской области за 2020-2021 годы.</w:t>
      </w:r>
    </w:p>
    <w:p w:rsidR="00A00069" w:rsidRPr="00A00069" w:rsidRDefault="00A00069" w:rsidP="00A0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 w:bidi="ru-RU"/>
        </w:rPr>
      </w:pP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Внешняя проверка исполнения бюджета муниципального образования </w:t>
      </w:r>
      <w:r w:rsidRPr="00A00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 w:bidi="ru-RU"/>
        </w:rPr>
        <w:t>«</w:t>
      </w:r>
      <w:proofErr w:type="spellStart"/>
      <w:r w:rsidRPr="00A00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 w:bidi="ru-RU"/>
        </w:rPr>
        <w:t>Рышковский</w:t>
      </w:r>
      <w:proofErr w:type="spellEnd"/>
      <w:r w:rsidRPr="00A00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 w:bidi="ru-RU"/>
        </w:rPr>
        <w:t xml:space="preserve"> сельсовет» Курского района Курской области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2019-2021 годы</w:t>
      </w:r>
      <w:r w:rsidRPr="00A00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 w:bidi="ru-RU"/>
        </w:rPr>
        <w:t>.</w:t>
      </w:r>
    </w:p>
    <w:p w:rsidR="00A00069" w:rsidRPr="00A00069" w:rsidRDefault="00A00069" w:rsidP="00A0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 w:bidi="ru-RU"/>
        </w:rPr>
      </w:pPr>
      <w:r w:rsidRPr="00A00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 w:bidi="ru-RU"/>
        </w:rPr>
        <w:t xml:space="preserve">8.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Внешняя проверка исполнения бюджета муниципального образования </w:t>
      </w:r>
      <w:r w:rsidRPr="00A00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 w:bidi="ru-RU"/>
        </w:rPr>
        <w:t>«</w:t>
      </w:r>
      <w:proofErr w:type="spellStart"/>
      <w:r w:rsidRPr="00A00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 w:bidi="ru-RU"/>
        </w:rPr>
        <w:t>Моковский</w:t>
      </w:r>
      <w:proofErr w:type="spellEnd"/>
      <w:r w:rsidRPr="00A00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 w:bidi="ru-RU"/>
        </w:rPr>
        <w:t xml:space="preserve"> сельсовет» Курского района Курской области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2019-2021 годы</w:t>
      </w:r>
      <w:r w:rsidRPr="00A00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 w:bidi="ru-RU"/>
        </w:rPr>
        <w:t>.</w:t>
      </w:r>
    </w:p>
    <w:p w:rsidR="00A00069" w:rsidRPr="00A00069" w:rsidRDefault="00A00069" w:rsidP="00A0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 w:bidi="ru-RU"/>
        </w:rPr>
      </w:pPr>
      <w:r w:rsidRPr="00A00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 w:bidi="ru-RU"/>
        </w:rPr>
        <w:t>9.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использования средств местного бюджета на реализацию мероприятий муниципальной программы «Повышение эффективности работы с молодежью, организация отдыха и оздоровление детей, молодежи, развитие физической культуры и спорта» на территории сельских поселений Курского района Курской области в 2021 году.</w:t>
      </w:r>
    </w:p>
    <w:p w:rsidR="00A00069" w:rsidRPr="00A00069" w:rsidRDefault="00A00069" w:rsidP="00A0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проверенных бюджетных средств составил 319 225,15 тыс. руб. </w:t>
      </w:r>
    </w:p>
    <w:p w:rsidR="00A00069" w:rsidRPr="00A00069" w:rsidRDefault="00A00069" w:rsidP="00A0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выявлено нарушений в ходе осуществления внешнего муниципального финансового контроля в общей сумме 5 628,117 тыс. руб. в 121 случаях, в том числе:</w:t>
      </w:r>
    </w:p>
    <w:p w:rsidR="00A00069" w:rsidRPr="00A00069" w:rsidRDefault="00A00069" w:rsidP="00A0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нарушения при формировании и исполнении бюджетов – 94 ед. на сумму 18,297 тыс. руб.;</w:t>
      </w:r>
    </w:p>
    <w:p w:rsidR="00A00069" w:rsidRPr="00A00069" w:rsidRDefault="00A00069" w:rsidP="00A0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нарушения ведения бухгалтерского учета, составления и представления бухгалтерской (финансовой) отчетности – 3 ед. на сумму 34,56 тыс. руб.;</w:t>
      </w:r>
    </w:p>
    <w:p w:rsidR="00A00069" w:rsidRPr="00A00069" w:rsidRDefault="00A00069" w:rsidP="00A0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нарушения в сфере управления и распоряжения муниципальной собственностью – 3 ед. на сумму 2 564,0 тыс. руб.;</w:t>
      </w:r>
    </w:p>
    <w:p w:rsidR="00A00069" w:rsidRPr="00A00069" w:rsidRDefault="00A00069" w:rsidP="00A0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иные нарушения – 23 ед. на сумму 1 974,22 тыс. руб.</w:t>
      </w:r>
    </w:p>
    <w:p w:rsidR="00A00069" w:rsidRPr="00A00069" w:rsidRDefault="00A00069" w:rsidP="00A0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деятельности на 2022 год исполнен в полном объеме.</w:t>
      </w:r>
    </w:p>
    <w:p w:rsidR="00A00069" w:rsidRPr="00A00069" w:rsidRDefault="00A00069" w:rsidP="00A0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контрольных мероприятий нецелевого использования бюджетных средств, в проверяемых объектах контроля не выявлено. </w:t>
      </w:r>
    </w:p>
    <w:p w:rsidR="00A00069" w:rsidRPr="00A00069" w:rsidRDefault="00A00069" w:rsidP="00A0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0069" w:rsidRPr="00A00069" w:rsidRDefault="00A00069" w:rsidP="00A0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Обеспечение деятельности Ревизионной комиссии Курского района Курской области</w:t>
      </w:r>
    </w:p>
    <w:p w:rsidR="00A00069" w:rsidRPr="00A00069" w:rsidRDefault="00A00069" w:rsidP="00A0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00069" w:rsidRPr="00A00069" w:rsidRDefault="00A00069" w:rsidP="00A0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Методологическое и аналитическое обеспечение</w:t>
      </w:r>
    </w:p>
    <w:p w:rsidR="00A00069" w:rsidRPr="00A00069" w:rsidRDefault="00A00069" w:rsidP="00A0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7 февраля 2011 года </w:t>
      </w:r>
      <w:r w:rsidR="00ED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1 июля 2021 года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Федерации», Уставом муниципального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«Курский район» Курской области, Положением о к</w:t>
      </w:r>
      <w:r w:rsidRPr="00A000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онтрольно-счетном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00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ргане Курского района Курской области -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000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евизионной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000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омиссии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000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урского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000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айона 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000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урской области, утвержденного Решением Представительного Собрания Курского района Курской области </w:t>
      </w:r>
      <w:r w:rsidR="00ED6F0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 w:rsidRPr="00A000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 14 октября 2022 г. № 32-4-261</w:t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Ревизионная комиссия Курского района Курской области с 21 октября 2022 года является юридическим лицом с организационно-правовой формой: муниципальное казенное учреждение.</w:t>
      </w: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0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Информационно-технологическое обеспечение, информационная деятельность</w:t>
      </w: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Информационно-технологическое обеспечение Ревизионной комиссии Курского района Курской области соответствует современным технологическим стандартам. Имеется доступ к сети «Интернет», базам нормативно-правовых документов (справочная правовая система Консультант-Плюс федерального и областного уровней).</w:t>
      </w: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 доступ к информации об организации деятельности Ревизионной комиссии Курского района Курской области, путем размещения информации на официальном сайте Администрации муниципального образования «Курский район» Курской области в сети «Интернет» (</w:t>
      </w:r>
      <w:proofErr w:type="spellStart"/>
      <w:r w:rsidRPr="00A000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kurskr</w:t>
      </w:r>
      <w:proofErr w:type="spellEnd"/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000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rkursk</w:t>
      </w:r>
      <w:proofErr w:type="spellEnd"/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000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0006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3.3. Кадровое обеспечение</w:t>
      </w:r>
    </w:p>
    <w:p w:rsidR="00A00069" w:rsidRPr="00A00069" w:rsidRDefault="00A00069" w:rsidP="00A00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Согласно утвержденному штатному расписанию, Ревизионная комиссия Курского района Курской области состоит из председателя контрольно-счетного органа Курского района Курской области – Ревизионной комиссии Курского района Курской области и ведущего инспектора контрольно-счетного органа Курского района Курской области – Ревизионной комиссии Курского района Курской области. По состоянию на 31 декабря 2022 года штатная фактическая численность Ревизионной комиссии Курского района Курской области составляет 2 штатные единицы.</w:t>
      </w:r>
    </w:p>
    <w:p w:rsidR="00A00069" w:rsidRPr="00A00069" w:rsidRDefault="00A00069" w:rsidP="00A00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сотрудники имеют высшее образование.</w:t>
      </w:r>
    </w:p>
    <w:p w:rsidR="00A00069" w:rsidRPr="00A00069" w:rsidRDefault="00A00069" w:rsidP="00A00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текущей работы Ревизионная комиссия Курского района Курской области принимает участие в семинарах по обсуждению вопросов изменения действующего законодательства, применения методов и способов экспертно-аналитической и контрольной деятельности органов внешнего муниципального контроля.</w:t>
      </w:r>
    </w:p>
    <w:p w:rsidR="00A00069" w:rsidRPr="00A00069" w:rsidRDefault="00A00069" w:rsidP="00A00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00069" w:rsidRPr="00A00069" w:rsidRDefault="00A00069" w:rsidP="00A00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3.4. Взаимодействие с контрольно-счетными органами Курской области</w:t>
      </w:r>
    </w:p>
    <w:p w:rsidR="00A00069" w:rsidRPr="00A00069" w:rsidRDefault="00A00069" w:rsidP="00A00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2022 года Ревизионной комиссией Курского района Курской области осуществлялось постоянное взаимодействие с Контрольно-счетной палатой Курской области и контрольно-счетными органами муниципальных образований Курской области по различным вопросам деятельности контрольно-счетных органов по осуществлению внешнего муниципального района.</w:t>
      </w:r>
    </w:p>
    <w:p w:rsidR="00A00069" w:rsidRPr="00A00069" w:rsidRDefault="00A00069" w:rsidP="00A000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3.5. Взаимодействие с правоохранительными органами</w:t>
      </w:r>
    </w:p>
    <w:p w:rsidR="00A00069" w:rsidRPr="00A00069" w:rsidRDefault="00A00069" w:rsidP="00A00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 году Ревизионной комиссией Курского района Курской области в ответ на запрос прокуратуры Курского района Курской области подготовлена и направлена информация по результатам контрольных мероприятий.</w:t>
      </w:r>
    </w:p>
    <w:p w:rsidR="00A00069" w:rsidRPr="00A00069" w:rsidRDefault="00A00069" w:rsidP="00A00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Запросов от правоохранительных органов Российской Федерации о предоставлении информации не поступало.</w:t>
      </w:r>
    </w:p>
    <w:p w:rsidR="00A00069" w:rsidRPr="00A00069" w:rsidRDefault="00A00069" w:rsidP="00A000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A00069" w:rsidRPr="00A00069" w:rsidRDefault="00A00069" w:rsidP="00A000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4. Задачи на перспективу</w:t>
      </w:r>
    </w:p>
    <w:p w:rsidR="00A00069" w:rsidRPr="00A00069" w:rsidRDefault="00A00069" w:rsidP="00A00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 году Ревизионная комиссия Курского района Курской области продолжит работу по совершенствованию внешнего муниципального финансового контроля. Особое внимание будет сконцентрировано на совершенствовании контроля за эффективностью и экономностью расходов средств бюджета Курского района Курской области и бюджетов сельских поселений Курского района Курской области, организацию и проведение аудита в сфере закупок товаров, работ и услуг.</w:t>
      </w:r>
    </w:p>
    <w:p w:rsidR="00A00069" w:rsidRPr="00A00069" w:rsidRDefault="00A00069" w:rsidP="00A00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Продолжится работа по обеспечению публичности представления информации об организации деятельности Ревизионной комиссии Курского района Курской области.</w:t>
      </w:r>
    </w:p>
    <w:p w:rsidR="00A00069" w:rsidRPr="00A00069" w:rsidRDefault="00A00069" w:rsidP="00A00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 году планируется работа по разработке и утверждению стандартов внешнего муниципального финансового контроля в соответствии с российскими и международными стандартами.</w:t>
      </w:r>
    </w:p>
    <w:p w:rsidR="00A00069" w:rsidRPr="00A00069" w:rsidRDefault="00A00069" w:rsidP="00A00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Ревизионная комиссия Курского района Курской области продолжит сотрудничество с Контрольно-счетной палатой Курской области и контрольно-счетными органами муниципальных образований Курской области, примет участие в организуемых мероприятиях. </w:t>
      </w:r>
    </w:p>
    <w:p w:rsidR="00A00069" w:rsidRPr="00A00069" w:rsidRDefault="00A00069" w:rsidP="00A00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069" w:rsidRPr="00A00069" w:rsidRDefault="00A00069" w:rsidP="00A0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0069" w:rsidRPr="00A00069" w:rsidRDefault="00A00069" w:rsidP="00A0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0069" w:rsidRPr="00A00069" w:rsidRDefault="00A00069" w:rsidP="00A0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E3B" w:rsidRPr="00A00069" w:rsidRDefault="00572E3B" w:rsidP="00A00069">
      <w:pPr>
        <w:spacing w:line="240" w:lineRule="auto"/>
        <w:rPr>
          <w:rFonts w:ascii="Times New Roman" w:hAnsi="Times New Roman" w:cs="Times New Roman"/>
        </w:rPr>
      </w:pPr>
    </w:p>
    <w:sectPr w:rsidR="00572E3B" w:rsidRPr="00A00069" w:rsidSect="00E62813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292" w:rsidRDefault="00932292" w:rsidP="00E62813">
      <w:pPr>
        <w:spacing w:after="0" w:line="240" w:lineRule="auto"/>
      </w:pPr>
      <w:r>
        <w:separator/>
      </w:r>
    </w:p>
  </w:endnote>
  <w:endnote w:type="continuationSeparator" w:id="0">
    <w:p w:rsidR="00932292" w:rsidRDefault="00932292" w:rsidP="00E62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292" w:rsidRDefault="00932292" w:rsidP="00E62813">
      <w:pPr>
        <w:spacing w:after="0" w:line="240" w:lineRule="auto"/>
      </w:pPr>
      <w:r>
        <w:separator/>
      </w:r>
    </w:p>
  </w:footnote>
  <w:footnote w:type="continuationSeparator" w:id="0">
    <w:p w:rsidR="00932292" w:rsidRDefault="00932292" w:rsidP="00E62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07082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62813" w:rsidRPr="0074075A" w:rsidRDefault="00E6281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4075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4075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4075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075A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74075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62813" w:rsidRDefault="00E628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69"/>
    <w:rsid w:val="00572E3B"/>
    <w:rsid w:val="0074075A"/>
    <w:rsid w:val="007D1CBD"/>
    <w:rsid w:val="00932292"/>
    <w:rsid w:val="00A00069"/>
    <w:rsid w:val="00E62813"/>
    <w:rsid w:val="00ED6F01"/>
    <w:rsid w:val="00F8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8D58F-3F94-436C-931D-C0AFE493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06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0006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00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2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2813"/>
  </w:style>
  <w:style w:type="paragraph" w:styleId="a6">
    <w:name w:val="footer"/>
    <w:basedOn w:val="a"/>
    <w:link w:val="a7"/>
    <w:uiPriority w:val="99"/>
    <w:unhideWhenUsed/>
    <w:rsid w:val="00E62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2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0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2264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Galant GT40</cp:lastModifiedBy>
  <cp:revision>6</cp:revision>
  <dcterms:created xsi:type="dcterms:W3CDTF">2023-02-15T08:37:00Z</dcterms:created>
  <dcterms:modified xsi:type="dcterms:W3CDTF">2023-02-17T08:01:00Z</dcterms:modified>
</cp:coreProperties>
</file>