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1F" w:rsidRDefault="00B4591F" w:rsidP="00B4591F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B4591F" w:rsidRDefault="00B4591F" w:rsidP="00B4591F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B4591F" w:rsidRDefault="00B4591F" w:rsidP="00B4591F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B4591F" w:rsidRDefault="00B4591F" w:rsidP="00B4591F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B4591F" w:rsidRDefault="00B4591F" w:rsidP="00B4591F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B4591F" w:rsidRDefault="00B4591F" w:rsidP="00B4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D57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35-4-32</w:t>
      </w:r>
      <w:r w:rsidR="007F015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B4591F" w:rsidRDefault="00B4591F" w:rsidP="00B4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75F" w:rsidRDefault="00B4591F" w:rsidP="00B4591F">
      <w:pPr>
        <w:widowControl w:val="0"/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 согласовании перечня </w:t>
      </w:r>
    </w:p>
    <w:p w:rsidR="001D575F" w:rsidRDefault="00B4591F" w:rsidP="00B4591F">
      <w:pPr>
        <w:widowControl w:val="0"/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недвижимого имущества, </w:t>
      </w:r>
    </w:p>
    <w:p w:rsidR="001D575F" w:rsidRDefault="00B4591F" w:rsidP="00B4591F">
      <w:pPr>
        <w:widowControl w:val="0"/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находящегося в муниципальной собственности муниципального образования «Камышинский </w:t>
      </w:r>
    </w:p>
    <w:p w:rsidR="001D575F" w:rsidRDefault="00B4591F" w:rsidP="00B4591F">
      <w:pPr>
        <w:widowControl w:val="0"/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сельсовет» Курского района </w:t>
      </w: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>Курской области, подлежащего</w:t>
      </w:r>
    </w:p>
    <w:p w:rsidR="001D575F" w:rsidRDefault="00B4591F" w:rsidP="00B4591F">
      <w:pPr>
        <w:widowControl w:val="0"/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передаче в муниципальную собственность муниципального </w:t>
      </w: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>района «Курский район» Курской области, в процессе разграничения муниципальной собственности</w:t>
      </w:r>
    </w:p>
    <w:p w:rsidR="00B4591F" w:rsidRDefault="00B4591F" w:rsidP="00B459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D575F" w:rsidRPr="00B4591F" w:rsidRDefault="001D575F" w:rsidP="00B459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591F" w:rsidRPr="00B4591F" w:rsidRDefault="00B4591F" w:rsidP="001D575F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 соответствии с</w:t>
      </w: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</w:t>
      </w:r>
      <w:proofErr w:type="spellStart"/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Камышинского</w:t>
      </w:r>
      <w:proofErr w:type="spellEnd"/>
      <w:r w:rsidRPr="00B459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Курского района Курской области    от 16 декабря 2022 года № 14-7-2 «О безвозмездной передаче имущества из муниципальной собственности муниципального образования «Камышинский</w:t>
      </w:r>
      <w:r w:rsidRPr="00B459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proofErr w:type="spellStart"/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Камышинского</w:t>
      </w:r>
      <w:proofErr w:type="spellEnd"/>
      <w:r w:rsidRPr="00B459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«Камышинский</w:t>
      </w:r>
      <w:r w:rsidRPr="00B459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45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B4591F" w:rsidRPr="00B4591F" w:rsidRDefault="00B4591F" w:rsidP="001D575F">
      <w:pPr>
        <w:widowControl w:val="0"/>
        <w:autoSpaceDE w:val="0"/>
        <w:spacing w:before="120"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>РЕШИЛО:</w:t>
      </w:r>
    </w:p>
    <w:p w:rsidR="00B4591F" w:rsidRDefault="00B4591F" w:rsidP="001D575F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Согласовать перечень </w:t>
      </w:r>
      <w:r w:rsidRPr="00B4591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Камышинский </w:t>
      </w:r>
      <w:r w:rsidRPr="00B4591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>согласно приложению к настоящему Решению.</w:t>
      </w:r>
    </w:p>
    <w:p w:rsidR="00B4591F" w:rsidRDefault="00B4591F" w:rsidP="001D575F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B4591F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A11F1F" w:rsidRDefault="00A11F1F" w:rsidP="00A11F1F">
      <w:pPr>
        <w:widowControl w:val="0"/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11F1F" w:rsidRDefault="00A11F1F" w:rsidP="00A11F1F">
      <w:pPr>
        <w:widowControl w:val="0"/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11F1F" w:rsidRDefault="00A11F1F" w:rsidP="00A11F1F">
      <w:pPr>
        <w:widowControl w:val="0"/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11F1F" w:rsidRDefault="00A11F1F" w:rsidP="00A11F1F">
      <w:pPr>
        <w:widowControl w:val="0"/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11F1F" w:rsidRDefault="00A11F1F" w:rsidP="00A11F1F">
      <w:pPr>
        <w:widowControl w:val="0"/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591F" w:rsidRPr="00B4591F" w:rsidRDefault="00B4591F" w:rsidP="001D575F">
      <w:pPr>
        <w:widowControl w:val="0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3. Настоящее Решение вступает в силу со дня его подписания.</w:t>
      </w:r>
    </w:p>
    <w:p w:rsidR="00B4591F" w:rsidRDefault="00B4591F" w:rsidP="00B4591F">
      <w:pPr>
        <w:widowControl w:val="0"/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D575F" w:rsidRPr="00B4591F" w:rsidRDefault="001D575F" w:rsidP="00B4591F">
      <w:pPr>
        <w:widowControl w:val="0"/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591F" w:rsidRPr="00B4591F" w:rsidRDefault="00B4591F" w:rsidP="00B4591F">
      <w:pPr>
        <w:widowControl w:val="0"/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>Председатель Представительного Собрания</w:t>
      </w: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>Курского района Курской области                                              А.Н. Пашутин</w:t>
      </w: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>Глава Курского района</w:t>
      </w: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591F">
        <w:rPr>
          <w:rFonts w:ascii="Times New Roman" w:eastAsia="Times New Roman" w:hAnsi="Times New Roman" w:cs="Calibri"/>
          <w:sz w:val="28"/>
          <w:szCs w:val="28"/>
          <w:lang w:eastAsia="ar-SA"/>
        </w:rPr>
        <w:t>Курской области                                                                            А.В. Телегин</w:t>
      </w:r>
    </w:p>
    <w:p w:rsidR="00215B13" w:rsidRDefault="00215B13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/>
    <w:p w:rsidR="00B4591F" w:rsidRDefault="00B4591F">
      <w:pPr>
        <w:sectPr w:rsidR="00B4591F" w:rsidSect="00B4591F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B45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16.02.2023 № 35-4-326</w:t>
      </w: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5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</w:t>
      </w:r>
      <w:r w:rsidRPr="00B45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r w:rsidRPr="00B45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Камышинский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5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2268"/>
        <w:gridCol w:w="1843"/>
        <w:gridCol w:w="1276"/>
        <w:gridCol w:w="1447"/>
        <w:gridCol w:w="2521"/>
        <w:gridCol w:w="1985"/>
        <w:gridCol w:w="1872"/>
      </w:tblGrid>
      <w:tr w:rsidR="00B4591F" w:rsidRPr="00B4591F" w:rsidTr="00B4591F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465" w:type="dxa"/>
            <w:shd w:val="clear" w:color="auto" w:fill="auto"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Наименование недвижимого имущества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1D575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Адрес</w:t>
            </w:r>
          </w:p>
          <w:p w:rsidR="00B4591F" w:rsidRPr="00B4591F" w:rsidRDefault="00B4591F" w:rsidP="001D57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Площадь, протяжён-</w:t>
            </w:r>
            <w:proofErr w:type="spellStart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ность</w:t>
            </w:r>
            <w:proofErr w:type="spellEnd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и (или) иные </w:t>
            </w:r>
            <w:proofErr w:type="spellStart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парамет-ры</w:t>
            </w:r>
            <w:proofErr w:type="spellEnd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, </w:t>
            </w:r>
            <w:proofErr w:type="spellStart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характери-зирующие</w:t>
            </w:r>
            <w:proofErr w:type="spellEnd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возникнове-ния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</w:t>
            </w: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права </w:t>
            </w:r>
            <w:proofErr w:type="spellStart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муниципаль</w:t>
            </w:r>
            <w:proofErr w:type="spellEnd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-ной </w:t>
            </w:r>
            <w:proofErr w:type="spellStart"/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521" w:type="dxa"/>
            <w:shd w:val="clear" w:color="auto" w:fill="auto"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5" w:type="dxa"/>
            <w:shd w:val="clear" w:color="auto" w:fill="auto"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Сведения о правообладателях</w:t>
            </w:r>
          </w:p>
        </w:tc>
        <w:tc>
          <w:tcPr>
            <w:tcW w:w="1872" w:type="dxa"/>
            <w:shd w:val="clear" w:color="auto" w:fill="auto"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B4591F" w:rsidRPr="00B4591F" w:rsidTr="00B4591F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Квартира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Курская область, Курский район, Камышинский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сельсовет,  п. Камыши, д. 29, кв. 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46:11:060701:414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Площадь </w:t>
            </w:r>
          </w:p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32,1 кв. м.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09.09.2022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Свидетельство о праве на наследство по закону зарегистрировано в реестре 09.09.2022 № 46/28-н/46-2022-3-660, запись в ЕГРН № 46:11:060701:414-46/033/2022-3 от 12.09.2022</w:t>
            </w:r>
          </w:p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Муниципальное </w:t>
            </w:r>
            <w:proofErr w:type="gramStart"/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образование  «</w:t>
            </w:r>
            <w:proofErr w:type="gramEnd"/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Камышинский сельсовет» Курского района</w:t>
            </w:r>
          </w:p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Курской области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:rsidR="00B4591F" w:rsidRPr="00B4591F" w:rsidRDefault="00B4591F" w:rsidP="00B459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4591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Договор найма служебного жилого помещения от 18.11.2022 № 1с Брежневой Н.В.</w:t>
            </w:r>
          </w:p>
        </w:tc>
      </w:tr>
    </w:tbl>
    <w:p w:rsidR="00B4591F" w:rsidRPr="00B4591F" w:rsidRDefault="00B4591F" w:rsidP="00B459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B4591F" w:rsidRDefault="00B4591F"/>
    <w:sectPr w:rsidR="00B4591F" w:rsidSect="00B4591F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50" w:rsidRDefault="007E4750" w:rsidP="00B4591F">
      <w:pPr>
        <w:spacing w:after="0" w:line="240" w:lineRule="auto"/>
      </w:pPr>
      <w:r>
        <w:separator/>
      </w:r>
    </w:p>
  </w:endnote>
  <w:endnote w:type="continuationSeparator" w:id="0">
    <w:p w:rsidR="007E4750" w:rsidRDefault="007E4750" w:rsidP="00B4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50" w:rsidRDefault="007E4750" w:rsidP="00B4591F">
      <w:pPr>
        <w:spacing w:after="0" w:line="240" w:lineRule="auto"/>
      </w:pPr>
      <w:r>
        <w:separator/>
      </w:r>
    </w:p>
  </w:footnote>
  <w:footnote w:type="continuationSeparator" w:id="0">
    <w:p w:rsidR="007E4750" w:rsidRDefault="007E4750" w:rsidP="00B4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9673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591F" w:rsidRPr="00A11F1F" w:rsidRDefault="00B459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1F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1F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1F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15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11F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591F" w:rsidRDefault="00B459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1F"/>
    <w:rsid w:val="001D575F"/>
    <w:rsid w:val="00215B13"/>
    <w:rsid w:val="007E4750"/>
    <w:rsid w:val="007F015E"/>
    <w:rsid w:val="00A11F1F"/>
    <w:rsid w:val="00B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23E4"/>
  <w15:chartTrackingRefBased/>
  <w15:docId w15:val="{40F8E3E0-5F82-4E15-9A71-2BFEF65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91F"/>
  </w:style>
  <w:style w:type="paragraph" w:styleId="a5">
    <w:name w:val="footer"/>
    <w:basedOn w:val="a"/>
    <w:link w:val="a6"/>
    <w:uiPriority w:val="99"/>
    <w:unhideWhenUsed/>
    <w:rsid w:val="00B4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4</cp:revision>
  <dcterms:created xsi:type="dcterms:W3CDTF">2023-02-15T07:42:00Z</dcterms:created>
  <dcterms:modified xsi:type="dcterms:W3CDTF">2023-02-17T08:04:00Z</dcterms:modified>
</cp:coreProperties>
</file>