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57B" w:rsidRDefault="0060257B" w:rsidP="0060257B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60257B" w:rsidRDefault="0060257B" w:rsidP="0060257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60257B" w:rsidRDefault="0060257B" w:rsidP="0060257B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60257B" w:rsidRDefault="0060257B" w:rsidP="0060257B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60257B" w:rsidRDefault="0060257B" w:rsidP="0060257B">
      <w:pPr>
        <w:ind w:left="-567"/>
        <w:rPr>
          <w:rFonts w:eastAsia="Times New Roman"/>
          <w:sz w:val="28"/>
          <w:szCs w:val="28"/>
          <w:lang w:val="ru-RU"/>
        </w:rPr>
      </w:pPr>
    </w:p>
    <w:p w:rsidR="0060257B" w:rsidRDefault="0060257B" w:rsidP="0060257B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</w:t>
      </w:r>
      <w:r w:rsidR="004E5A6D">
        <w:rPr>
          <w:rFonts w:eastAsia="Times New Roman"/>
          <w:sz w:val="28"/>
          <w:szCs w:val="28"/>
          <w:lang w:val="ru-RU"/>
        </w:rPr>
        <w:t xml:space="preserve">    </w:t>
      </w:r>
      <w:r>
        <w:rPr>
          <w:rFonts w:eastAsia="Times New Roman"/>
          <w:sz w:val="28"/>
          <w:szCs w:val="28"/>
          <w:lang w:val="ru-RU"/>
        </w:rPr>
        <w:t>№ 42-4-423</w:t>
      </w:r>
    </w:p>
    <w:p w:rsidR="003678AD" w:rsidRDefault="003678AD">
      <w:pPr>
        <w:rPr>
          <w:lang w:val="ru-RU"/>
        </w:rPr>
      </w:pPr>
    </w:p>
    <w:p w:rsidR="0060257B" w:rsidRDefault="0060257B" w:rsidP="0060257B">
      <w:pPr>
        <w:ind w:right="2461"/>
        <w:rPr>
          <w:sz w:val="28"/>
          <w:szCs w:val="28"/>
          <w:lang w:val="ru-RU"/>
        </w:rPr>
      </w:pPr>
      <w:r w:rsidRPr="00EE125E">
        <w:rPr>
          <w:sz w:val="28"/>
          <w:szCs w:val="28"/>
          <w:lang w:val="ru-RU"/>
        </w:rPr>
        <w:t xml:space="preserve">О предоставлении </w:t>
      </w:r>
    </w:p>
    <w:p w:rsidR="0060257B" w:rsidRDefault="0060257B" w:rsidP="0060257B">
      <w:pPr>
        <w:ind w:right="2461"/>
        <w:rPr>
          <w:noProof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C13A89">
        <w:rPr>
          <w:sz w:val="28"/>
          <w:szCs w:val="28"/>
          <w:lang w:val="ru-RU"/>
        </w:rPr>
        <w:t>ополнительно</w:t>
      </w:r>
      <w:r>
        <w:rPr>
          <w:sz w:val="28"/>
          <w:szCs w:val="28"/>
          <w:lang w:val="ru-RU"/>
        </w:rPr>
        <w:t>го</w:t>
      </w:r>
      <w:r w:rsidRPr="00C13A89">
        <w:rPr>
          <w:sz w:val="28"/>
          <w:szCs w:val="28"/>
          <w:lang w:val="ru-RU"/>
        </w:rPr>
        <w:t xml:space="preserve"> м</w:t>
      </w:r>
      <w:r w:rsidRPr="00C13A89">
        <w:rPr>
          <w:noProof/>
          <w:sz w:val="28"/>
          <w:szCs w:val="28"/>
          <w:lang w:val="ru-RU"/>
        </w:rPr>
        <w:t>атериально</w:t>
      </w:r>
      <w:r>
        <w:rPr>
          <w:noProof/>
          <w:sz w:val="28"/>
          <w:szCs w:val="28"/>
          <w:lang w:val="ru-RU"/>
        </w:rPr>
        <w:t>го</w:t>
      </w:r>
    </w:p>
    <w:p w:rsidR="0060257B" w:rsidRDefault="0060257B" w:rsidP="0060257B">
      <w:pPr>
        <w:ind w:right="2461"/>
        <w:rPr>
          <w:bCs/>
          <w:sz w:val="28"/>
          <w:szCs w:val="28"/>
          <w:lang w:val="ru-RU"/>
        </w:rPr>
      </w:pPr>
      <w:r w:rsidRPr="00C13A89">
        <w:rPr>
          <w:noProof/>
          <w:sz w:val="28"/>
          <w:szCs w:val="28"/>
          <w:lang w:val="ru-RU"/>
        </w:rPr>
        <w:t>поощрени</w:t>
      </w:r>
      <w:r>
        <w:rPr>
          <w:noProof/>
          <w:sz w:val="28"/>
          <w:szCs w:val="28"/>
          <w:lang w:val="ru-RU"/>
        </w:rPr>
        <w:t>я</w:t>
      </w:r>
      <w:r w:rsidRPr="00EE125E">
        <w:rPr>
          <w:color w:val="000000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председателю</w:t>
      </w:r>
    </w:p>
    <w:p w:rsidR="0060257B" w:rsidRDefault="0060257B" w:rsidP="0060257B">
      <w:pPr>
        <w:ind w:right="246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контрольно-счетного органа </w:t>
      </w:r>
    </w:p>
    <w:p w:rsidR="0060257B" w:rsidRDefault="0060257B" w:rsidP="0060257B">
      <w:pPr>
        <w:ind w:right="246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Курского района Курской области – </w:t>
      </w:r>
    </w:p>
    <w:p w:rsidR="0060257B" w:rsidRDefault="0060257B" w:rsidP="0060257B">
      <w:pPr>
        <w:ind w:right="2461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Ревизионной комиссии</w:t>
      </w:r>
    </w:p>
    <w:p w:rsidR="0060257B" w:rsidRPr="00EE125E" w:rsidRDefault="0060257B" w:rsidP="0060257B">
      <w:pPr>
        <w:ind w:right="2461"/>
        <w:rPr>
          <w:color w:val="000000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Курского района Курской области</w:t>
      </w:r>
    </w:p>
    <w:p w:rsidR="0060257B" w:rsidRDefault="0060257B" w:rsidP="0060257B">
      <w:pPr>
        <w:rPr>
          <w:sz w:val="28"/>
          <w:szCs w:val="28"/>
          <w:lang w:val="ru-RU"/>
        </w:rPr>
      </w:pPr>
    </w:p>
    <w:p w:rsidR="00E34E36" w:rsidRPr="00D92564" w:rsidRDefault="00E34E36" w:rsidP="0060257B">
      <w:pPr>
        <w:rPr>
          <w:sz w:val="28"/>
          <w:szCs w:val="28"/>
          <w:lang w:val="ru-RU"/>
        </w:rPr>
      </w:pPr>
    </w:p>
    <w:p w:rsidR="0060257B" w:rsidRPr="00C13A89" w:rsidRDefault="0060257B" w:rsidP="006025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C13A89">
        <w:rPr>
          <w:sz w:val="28"/>
          <w:szCs w:val="28"/>
          <w:lang w:val="ru-RU"/>
        </w:rPr>
        <w:t>В соответствии с постановлением Правительства Курской области от 21.09.2023 № 1011-пп «О повышении утвержденных на 2023 год нормативов формирования расходов на содержание органов местного самоуправления муниципальных образов</w:t>
      </w:r>
      <w:r>
        <w:rPr>
          <w:sz w:val="28"/>
          <w:szCs w:val="28"/>
          <w:lang w:val="ru-RU"/>
        </w:rPr>
        <w:t xml:space="preserve">аний Курской области», Уставом </w:t>
      </w:r>
      <w:r w:rsidRPr="00C13A89">
        <w:rPr>
          <w:sz w:val="28"/>
          <w:szCs w:val="28"/>
          <w:lang w:val="ru-RU"/>
        </w:rPr>
        <w:t>муниципального района «Курский район» Курской области, Решением Представительного Собрания Курского района Курской области</w:t>
      </w:r>
      <w:r>
        <w:rPr>
          <w:sz w:val="28"/>
          <w:szCs w:val="28"/>
          <w:lang w:val="ru-RU"/>
        </w:rPr>
        <w:t xml:space="preserve"> </w:t>
      </w:r>
      <w:r w:rsidR="00E34E36">
        <w:rPr>
          <w:sz w:val="28"/>
          <w:szCs w:val="28"/>
          <w:lang w:val="ru-RU"/>
        </w:rPr>
        <w:t xml:space="preserve">                      </w:t>
      </w:r>
      <w:r>
        <w:rPr>
          <w:sz w:val="28"/>
          <w:szCs w:val="28"/>
          <w:lang w:val="ru-RU"/>
        </w:rPr>
        <w:t xml:space="preserve">от </w:t>
      </w:r>
      <w:r w:rsidR="00E34E36">
        <w:rPr>
          <w:rFonts w:eastAsia="Times New Roman"/>
          <w:sz w:val="28"/>
          <w:szCs w:val="28"/>
          <w:lang w:val="ru-RU"/>
        </w:rPr>
        <w:t>5 декабря</w:t>
      </w:r>
      <w:r w:rsidRPr="00C13A89"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  <w:lang w:val="ru-RU"/>
        </w:rPr>
        <w:t>23</w:t>
      </w:r>
      <w:r w:rsidRPr="00C13A89">
        <w:rPr>
          <w:sz w:val="28"/>
          <w:szCs w:val="28"/>
          <w:lang w:val="ru-RU"/>
        </w:rPr>
        <w:t xml:space="preserve"> г. № </w:t>
      </w:r>
      <w:r w:rsidR="00E34E36">
        <w:rPr>
          <w:rFonts w:eastAsia="Times New Roman"/>
          <w:sz w:val="28"/>
          <w:szCs w:val="28"/>
          <w:lang w:val="ru-RU"/>
        </w:rPr>
        <w:t>42-4-422</w:t>
      </w:r>
      <w:r w:rsidRPr="00C13A89">
        <w:rPr>
          <w:sz w:val="28"/>
          <w:szCs w:val="28"/>
          <w:lang w:val="ru-RU"/>
        </w:rPr>
        <w:t xml:space="preserve"> «</w:t>
      </w:r>
      <w:r>
        <w:rPr>
          <w:bCs/>
          <w:sz w:val="28"/>
          <w:szCs w:val="28"/>
          <w:lang w:val="ru-RU"/>
        </w:rPr>
        <w:t>О порядке предоставления дополнительного материального поощрения председателю контрольно-счетного органа Курского района Курской области – Ревизионной комиссии Курского района Курской области</w:t>
      </w:r>
      <w:r w:rsidRPr="00C13A89">
        <w:rPr>
          <w:sz w:val="28"/>
          <w:szCs w:val="28"/>
          <w:lang w:val="ru-RU"/>
        </w:rPr>
        <w:t>», Представительное Собрание Курского района Курской области</w:t>
      </w:r>
    </w:p>
    <w:p w:rsidR="0060257B" w:rsidRDefault="0060257B" w:rsidP="0060257B">
      <w:pPr>
        <w:spacing w:before="120"/>
        <w:jc w:val="center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>РЕШИЛО:</w:t>
      </w:r>
    </w:p>
    <w:p w:rsidR="0060257B" w:rsidRPr="0060257B" w:rsidRDefault="0060257B" w:rsidP="0060257B">
      <w:pPr>
        <w:tabs>
          <w:tab w:val="left" w:pos="709"/>
          <w:tab w:val="left" w:pos="1134"/>
        </w:tabs>
        <w:spacing w:before="1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 Предоставить дополнительное материальное поощрение председателю контрольно-счетного органа Курского района Курской области – Ревизионной комиссии Курского района Курской области </w:t>
      </w:r>
      <w:r w:rsidRPr="00EE125E">
        <w:rPr>
          <w:color w:val="000000"/>
          <w:sz w:val="28"/>
          <w:szCs w:val="28"/>
          <w:lang w:val="ru-RU"/>
        </w:rPr>
        <w:t>за</w:t>
      </w:r>
      <w:r w:rsidRPr="00FE6F7F">
        <w:rPr>
          <w:noProof/>
          <w:sz w:val="28"/>
          <w:szCs w:val="28"/>
          <w:lang w:val="ru-RU"/>
        </w:rPr>
        <w:t xml:space="preserve"> безупречное и эффективное осуществление своих полномочий</w:t>
      </w:r>
      <w:r w:rsidRPr="00EE125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</w:t>
      </w:r>
      <w:r w:rsidRPr="00EE125E">
        <w:rPr>
          <w:color w:val="000000"/>
          <w:sz w:val="28"/>
          <w:szCs w:val="28"/>
          <w:lang w:val="ru-RU"/>
        </w:rPr>
        <w:t>202</w:t>
      </w:r>
      <w:r>
        <w:rPr>
          <w:color w:val="000000"/>
          <w:sz w:val="28"/>
          <w:szCs w:val="28"/>
          <w:lang w:val="ru-RU"/>
        </w:rPr>
        <w:t>3</w:t>
      </w:r>
      <w:r w:rsidRPr="00EE125E">
        <w:rPr>
          <w:color w:val="000000"/>
          <w:sz w:val="28"/>
          <w:szCs w:val="28"/>
          <w:lang w:val="ru-RU"/>
        </w:rPr>
        <w:t xml:space="preserve"> год</w:t>
      </w:r>
      <w:r>
        <w:rPr>
          <w:color w:val="000000"/>
          <w:sz w:val="28"/>
          <w:szCs w:val="28"/>
          <w:lang w:val="ru-RU"/>
        </w:rPr>
        <w:t>у</w:t>
      </w:r>
      <w:r w:rsidRPr="00EE125E">
        <w:rPr>
          <w:color w:val="000000"/>
          <w:sz w:val="28"/>
          <w:szCs w:val="28"/>
          <w:lang w:val="ru-RU"/>
        </w:rPr>
        <w:t xml:space="preserve"> в размере </w:t>
      </w:r>
      <w:r>
        <w:rPr>
          <w:sz w:val="28"/>
          <w:szCs w:val="28"/>
          <w:lang w:val="ru-RU"/>
        </w:rPr>
        <w:t>49 088,00 рублей</w:t>
      </w:r>
      <w:r w:rsidR="004E5A6D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proofErr w:type="gramStart"/>
      <w:r w:rsidRPr="00EE125E">
        <w:rPr>
          <w:sz w:val="28"/>
          <w:szCs w:val="28"/>
          <w:lang w:val="ru-RU"/>
        </w:rPr>
        <w:t>в пределах</w:t>
      </w:r>
      <w:proofErr w:type="gramEnd"/>
      <w:r>
        <w:rPr>
          <w:sz w:val="28"/>
          <w:szCs w:val="28"/>
          <w:lang w:val="ru-RU"/>
        </w:rPr>
        <w:t xml:space="preserve"> </w:t>
      </w:r>
      <w:r w:rsidRPr="00EE125E">
        <w:rPr>
          <w:sz w:val="28"/>
          <w:szCs w:val="28"/>
          <w:lang w:val="ru-RU"/>
        </w:rPr>
        <w:t xml:space="preserve">доведенных </w:t>
      </w:r>
      <w:r>
        <w:rPr>
          <w:sz w:val="28"/>
          <w:szCs w:val="28"/>
          <w:lang w:val="ru-RU"/>
        </w:rPr>
        <w:t xml:space="preserve">контрольно-счетному органу Курского района Курской области </w:t>
      </w:r>
      <w:r w:rsidRPr="00EE125E">
        <w:rPr>
          <w:sz w:val="28"/>
          <w:szCs w:val="28"/>
          <w:lang w:val="ru-RU"/>
        </w:rPr>
        <w:t>лимитов бюджетных обязательств</w:t>
      </w:r>
      <w:r>
        <w:rPr>
          <w:color w:val="000000"/>
          <w:sz w:val="28"/>
          <w:szCs w:val="28"/>
          <w:lang w:val="ru-RU"/>
        </w:rPr>
        <w:t>.</w:t>
      </w:r>
    </w:p>
    <w:p w:rsidR="0060257B" w:rsidRDefault="0060257B" w:rsidP="0060257B">
      <w:pPr>
        <w:spacing w:before="120"/>
        <w:ind w:firstLine="709"/>
        <w:jc w:val="both"/>
        <w:rPr>
          <w:rFonts w:eastAsia="Times New Roman"/>
          <w:sz w:val="28"/>
          <w:szCs w:val="28"/>
          <w:lang w:val="ru-RU"/>
        </w:rPr>
      </w:pPr>
      <w:r w:rsidRPr="00BC1796">
        <w:rPr>
          <w:sz w:val="28"/>
          <w:szCs w:val="28"/>
          <w:lang w:val="ru-RU"/>
        </w:rPr>
        <w:t xml:space="preserve">2. Настоящее Решение вступает в силу </w:t>
      </w:r>
      <w:r w:rsidRPr="00BC1796">
        <w:rPr>
          <w:rFonts w:eastAsia="Times New Roman"/>
          <w:sz w:val="28"/>
          <w:szCs w:val="28"/>
          <w:lang w:val="ru-RU"/>
        </w:rPr>
        <w:t>со дня его подписания.</w:t>
      </w:r>
    </w:p>
    <w:p w:rsidR="0060257B" w:rsidRPr="00576C46" w:rsidRDefault="0060257B" w:rsidP="0060257B">
      <w:pPr>
        <w:spacing w:before="120"/>
        <w:ind w:firstLine="709"/>
        <w:jc w:val="both"/>
        <w:rPr>
          <w:rFonts w:eastAsia="Times New Roman"/>
          <w:sz w:val="20"/>
          <w:szCs w:val="20"/>
          <w:lang w:val="ru-RU"/>
        </w:rPr>
      </w:pPr>
    </w:p>
    <w:p w:rsidR="0060257B" w:rsidRPr="00576C46" w:rsidRDefault="0060257B" w:rsidP="0060257B">
      <w:pPr>
        <w:spacing w:before="120"/>
        <w:ind w:firstLine="709"/>
        <w:jc w:val="both"/>
        <w:rPr>
          <w:sz w:val="16"/>
          <w:szCs w:val="16"/>
          <w:lang w:val="ru-RU"/>
        </w:rPr>
      </w:pPr>
    </w:p>
    <w:p w:rsidR="0060257B" w:rsidRDefault="0060257B" w:rsidP="0060257B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>Председател</w:t>
      </w:r>
      <w:r>
        <w:rPr>
          <w:sz w:val="28"/>
          <w:szCs w:val="28"/>
          <w:lang w:val="ru-RU"/>
        </w:rPr>
        <w:t>я</w:t>
      </w:r>
      <w:r w:rsidRPr="00D92564">
        <w:rPr>
          <w:sz w:val="28"/>
          <w:szCs w:val="28"/>
          <w:lang w:val="ru-RU"/>
        </w:rPr>
        <w:t xml:space="preserve"> Представительного Собрания</w:t>
      </w:r>
    </w:p>
    <w:p w:rsidR="0060257B" w:rsidRDefault="0060257B" w:rsidP="0060257B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 xml:space="preserve">Курского района Курской области  </w:t>
      </w:r>
      <w:r>
        <w:rPr>
          <w:sz w:val="28"/>
          <w:szCs w:val="28"/>
          <w:lang w:val="ru-RU"/>
        </w:rPr>
        <w:t xml:space="preserve">                                         А.Н. Пашутин</w:t>
      </w:r>
    </w:p>
    <w:p w:rsidR="0060257B" w:rsidRPr="00576C46" w:rsidRDefault="0060257B" w:rsidP="0060257B">
      <w:pPr>
        <w:jc w:val="both"/>
        <w:rPr>
          <w:sz w:val="20"/>
          <w:szCs w:val="20"/>
          <w:lang w:val="ru-RU"/>
        </w:rPr>
      </w:pPr>
    </w:p>
    <w:p w:rsidR="0060257B" w:rsidRPr="00D92564" w:rsidRDefault="0060257B" w:rsidP="0060257B">
      <w:pPr>
        <w:jc w:val="both"/>
        <w:rPr>
          <w:sz w:val="28"/>
          <w:szCs w:val="28"/>
          <w:lang w:val="ru-RU"/>
        </w:rPr>
      </w:pPr>
      <w:r w:rsidRPr="00D92564">
        <w:rPr>
          <w:sz w:val="28"/>
          <w:szCs w:val="28"/>
          <w:lang w:val="ru-RU"/>
        </w:rPr>
        <w:t xml:space="preserve">Глава Курского района </w:t>
      </w:r>
    </w:p>
    <w:p w:rsidR="0060257B" w:rsidRPr="0060257B" w:rsidRDefault="0060257B" w:rsidP="00576C46">
      <w:pPr>
        <w:jc w:val="both"/>
        <w:rPr>
          <w:lang w:val="ru-RU"/>
        </w:rPr>
      </w:pPr>
      <w:r w:rsidRPr="00D92564">
        <w:rPr>
          <w:sz w:val="28"/>
          <w:szCs w:val="28"/>
          <w:lang w:val="ru-RU"/>
        </w:rPr>
        <w:t xml:space="preserve">Курской области </w:t>
      </w:r>
      <w:r w:rsidRPr="00D92564">
        <w:rPr>
          <w:sz w:val="28"/>
          <w:szCs w:val="28"/>
          <w:lang w:val="ru-RU"/>
        </w:rPr>
        <w:tab/>
      </w:r>
      <w:r w:rsidRPr="00D9256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                                  </w:t>
      </w:r>
      <w:r w:rsidRPr="00D9256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     </w:t>
      </w:r>
      <w:r w:rsidRPr="00D92564">
        <w:rPr>
          <w:sz w:val="28"/>
          <w:szCs w:val="28"/>
          <w:lang w:val="ru-RU"/>
        </w:rPr>
        <w:t>А.В. Телегин</w:t>
      </w:r>
      <w:bookmarkStart w:id="0" w:name="_GoBack"/>
      <w:bookmarkEnd w:id="0"/>
    </w:p>
    <w:sectPr w:rsidR="0060257B" w:rsidRPr="0060257B" w:rsidSect="0060257B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D8F" w:rsidRDefault="00C35D8F" w:rsidP="0060257B">
      <w:r>
        <w:separator/>
      </w:r>
    </w:p>
  </w:endnote>
  <w:endnote w:type="continuationSeparator" w:id="0">
    <w:p w:rsidR="00C35D8F" w:rsidRDefault="00C35D8F" w:rsidP="00602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D8F" w:rsidRDefault="00C35D8F" w:rsidP="0060257B">
      <w:r>
        <w:separator/>
      </w:r>
    </w:p>
  </w:footnote>
  <w:footnote w:type="continuationSeparator" w:id="0">
    <w:p w:rsidR="00C35D8F" w:rsidRDefault="00C35D8F" w:rsidP="00602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901550"/>
      <w:docPartObj>
        <w:docPartGallery w:val="Page Numbers (Top of Page)"/>
        <w:docPartUnique/>
      </w:docPartObj>
    </w:sdtPr>
    <w:sdtEndPr/>
    <w:sdtContent>
      <w:p w:rsidR="0060257B" w:rsidRDefault="0060257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C46" w:rsidRPr="00576C46">
          <w:rPr>
            <w:noProof/>
            <w:lang w:val="ru-RU"/>
          </w:rPr>
          <w:t>2</w:t>
        </w:r>
        <w:r>
          <w:fldChar w:fldCharType="end"/>
        </w:r>
      </w:p>
    </w:sdtContent>
  </w:sdt>
  <w:p w:rsidR="0060257B" w:rsidRDefault="006025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7B"/>
    <w:rsid w:val="003678AD"/>
    <w:rsid w:val="004E5A6D"/>
    <w:rsid w:val="00576C46"/>
    <w:rsid w:val="0060257B"/>
    <w:rsid w:val="00C35D8F"/>
    <w:rsid w:val="00E3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6CCF9-B810-4FA6-A485-6B61D08F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5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57B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6025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57B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2023-11-30T14:30:00Z</dcterms:created>
  <dcterms:modified xsi:type="dcterms:W3CDTF">2023-12-06T07:53:00Z</dcterms:modified>
</cp:coreProperties>
</file>