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B2" w:rsidRDefault="003865B2" w:rsidP="003865B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865B2" w:rsidRDefault="003865B2" w:rsidP="003865B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865B2" w:rsidRDefault="003865B2" w:rsidP="003865B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3865B2" w:rsidRDefault="003865B2" w:rsidP="003865B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865B2" w:rsidRDefault="003865B2" w:rsidP="003865B2">
      <w:pPr>
        <w:ind w:left="-567"/>
        <w:rPr>
          <w:rFonts w:eastAsia="Times New Roman"/>
          <w:sz w:val="28"/>
          <w:szCs w:val="28"/>
          <w:lang w:val="ru-RU"/>
        </w:rPr>
      </w:pPr>
    </w:p>
    <w:p w:rsidR="003865B2" w:rsidRDefault="003865B2" w:rsidP="003865B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43-4-436</w:t>
      </w:r>
    </w:p>
    <w:p w:rsidR="00EB0803" w:rsidRDefault="00EB0803">
      <w:pPr>
        <w:rPr>
          <w:lang w:val="ru-RU"/>
        </w:rPr>
      </w:pPr>
    </w:p>
    <w:p w:rsidR="003865B2" w:rsidRPr="003865B2" w:rsidRDefault="003865B2" w:rsidP="003865B2">
      <w:pPr>
        <w:widowControl/>
        <w:suppressAutoHyphens/>
        <w:autoSpaceDN/>
        <w:adjustRightInd/>
        <w:ind w:right="396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О внесении изменения в Решение</w:t>
      </w:r>
    </w:p>
    <w:p w:rsidR="003865B2" w:rsidRPr="003865B2" w:rsidRDefault="003865B2" w:rsidP="003865B2">
      <w:pPr>
        <w:widowControl/>
        <w:suppressAutoHyphens/>
        <w:autoSpaceDN/>
        <w:adjustRightInd/>
        <w:ind w:right="396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Представительного Собрания </w:t>
      </w:r>
    </w:p>
    <w:p w:rsidR="003865B2" w:rsidRPr="003865B2" w:rsidRDefault="003865B2" w:rsidP="003865B2">
      <w:pPr>
        <w:widowControl/>
        <w:suppressAutoHyphens/>
        <w:autoSpaceDN/>
        <w:adjustRightInd/>
        <w:ind w:right="396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Курского района Курской области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от 30 июня 2009 г. № 156-1-30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«Об установлении значений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коэффициентов вида разрешенного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(функционального) использования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земельных участков и значений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коэффициентов дифференциации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по видам деятельности арендаторов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внутри одного вида функционального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использования земельного участка,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применяемых для определения размера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арендной платы за использование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земельных участков, находящихся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в муниципальной собственности и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земельных участков, государственная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собственность на которые </w:t>
      </w:r>
    </w:p>
    <w:p w:rsidR="003865B2" w:rsidRPr="003865B2" w:rsidRDefault="003865B2" w:rsidP="003865B2">
      <w:pPr>
        <w:widowControl/>
        <w:suppressAutoHyphens/>
        <w:autoSpaceDN/>
        <w:adjustRightInd/>
        <w:ind w:right="-1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не разграничена»</w:t>
      </w:r>
    </w:p>
    <w:p w:rsidR="003865B2" w:rsidRPr="003865B2" w:rsidRDefault="003865B2" w:rsidP="003865B2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</w:p>
    <w:p w:rsidR="003865B2" w:rsidRPr="003865B2" w:rsidRDefault="003865B2" w:rsidP="003865B2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</w:p>
    <w:p w:rsidR="003865B2" w:rsidRPr="003865B2" w:rsidRDefault="003865B2" w:rsidP="003865B2">
      <w:pPr>
        <w:widowControl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В соответствии</w:t>
      </w:r>
      <w:r w:rsidRPr="003865B2">
        <w:rPr>
          <w:rFonts w:eastAsia="Times New Roman"/>
          <w:sz w:val="28"/>
          <w:szCs w:val="28"/>
          <w:lang w:val="ru-RU" w:eastAsia="ru-RU"/>
        </w:rPr>
        <w:t xml:space="preserve"> с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 </w:t>
      </w:r>
      <w:hyperlink r:id="rId6" w:history="1">
        <w:r w:rsidRPr="003865B2">
          <w:rPr>
            <w:rFonts w:eastAsia="Times New Roman"/>
            <w:sz w:val="28"/>
            <w:szCs w:val="28"/>
            <w:lang w:val="ru-RU" w:eastAsia="ru-RU"/>
          </w:rPr>
          <w:t>пунктом 3</w:t>
        </w:r>
      </w:hyperlink>
      <w:r w:rsidRPr="003865B2">
        <w:rPr>
          <w:rFonts w:eastAsia="Times New Roman"/>
          <w:sz w:val="28"/>
          <w:szCs w:val="28"/>
          <w:lang w:val="ru-RU" w:eastAsia="ru-RU"/>
        </w:rPr>
        <w:t xml:space="preserve">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торгов, утвержденного постановлением Администрации Курской области от 27.03.2017 № 249-па, </w:t>
      </w:r>
      <w:r w:rsidRPr="003865B2">
        <w:rPr>
          <w:rFonts w:eastAsia="Times New Roman"/>
          <w:sz w:val="28"/>
          <w:szCs w:val="28"/>
          <w:lang w:val="ru-RU" w:eastAsia="ar-SA"/>
        </w:rPr>
        <w:t xml:space="preserve">Уставом муниципального района «Курский район» Курской области, Представительное Собрание Курского района Курской области </w:t>
      </w:r>
    </w:p>
    <w:p w:rsidR="003865B2" w:rsidRPr="003865B2" w:rsidRDefault="003865B2" w:rsidP="003865B2">
      <w:pPr>
        <w:widowControl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РЕШИЛО:</w:t>
      </w:r>
    </w:p>
    <w:p w:rsidR="003865B2" w:rsidRPr="003865B2" w:rsidRDefault="003865B2" w:rsidP="003865B2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 xml:space="preserve">1. Внести в Решение Представительного Собрания Курского района Курской области от 30 июня 2009 г. № 156-1-30 «Об установлении значений коэффициентов вида разрешенного (функционального) использования земельных участков и значений коэффициентов дифференциации по видам </w:t>
      </w:r>
      <w:r w:rsidRPr="003865B2">
        <w:rPr>
          <w:rFonts w:eastAsia="Times New Roman"/>
          <w:sz w:val="28"/>
          <w:szCs w:val="28"/>
          <w:lang w:val="ru-RU" w:eastAsia="ar-SA"/>
        </w:rPr>
        <w:lastRenderedPageBreak/>
        <w:t xml:space="preserve">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 (в редакции Решения Представительного Собрания Курского района Курской области от 20 октября 2023 г. № 40-4-376) следующее изменение: </w:t>
      </w:r>
    </w:p>
    <w:p w:rsidR="003865B2" w:rsidRPr="003865B2" w:rsidRDefault="003865B2" w:rsidP="003865B2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в пункте 2 слова «вступает в силу с 1 октября 2023 года» заменить словами «вступает в силу с 1 января 2024 года».</w:t>
      </w:r>
    </w:p>
    <w:p w:rsidR="003865B2" w:rsidRPr="003865B2" w:rsidRDefault="003865B2" w:rsidP="003865B2">
      <w:pPr>
        <w:widowControl/>
        <w:suppressAutoHyphens/>
        <w:autoSpaceDN/>
        <w:adjustRightInd/>
        <w:spacing w:before="120"/>
        <w:ind w:firstLine="708"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2. Настоящее Решение вступает в силу после его официального опубликования в газете «Сельская новь» и распространяется на правоотношения, возникшие с 1 октября 2023 года.</w:t>
      </w: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ab/>
      </w: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ab/>
      </w: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  А.Н. Пашутин</w:t>
      </w:r>
    </w:p>
    <w:p w:rsidR="003865B2" w:rsidRPr="003865B2" w:rsidRDefault="003865B2" w:rsidP="003865B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865B2" w:rsidRPr="003865B2" w:rsidRDefault="003865B2" w:rsidP="003865B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3865B2" w:rsidRPr="003865B2" w:rsidRDefault="003865B2" w:rsidP="003865B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865B2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  А.В. Телегин</w:t>
      </w:r>
    </w:p>
    <w:p w:rsidR="003865B2" w:rsidRPr="003865B2" w:rsidRDefault="003865B2" w:rsidP="003865B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865B2" w:rsidRPr="003865B2" w:rsidRDefault="003865B2">
      <w:pPr>
        <w:rPr>
          <w:lang w:val="ru-RU"/>
        </w:rPr>
      </w:pPr>
    </w:p>
    <w:sectPr w:rsidR="003865B2" w:rsidRPr="003865B2" w:rsidSect="003865B2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C5" w:rsidRDefault="008E1BC5" w:rsidP="003865B2">
      <w:r>
        <w:separator/>
      </w:r>
    </w:p>
  </w:endnote>
  <w:endnote w:type="continuationSeparator" w:id="0">
    <w:p w:rsidR="008E1BC5" w:rsidRDefault="008E1BC5" w:rsidP="003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C5" w:rsidRDefault="008E1BC5" w:rsidP="003865B2">
      <w:r>
        <w:separator/>
      </w:r>
    </w:p>
  </w:footnote>
  <w:footnote w:type="continuationSeparator" w:id="0">
    <w:p w:rsidR="008E1BC5" w:rsidRDefault="008E1BC5" w:rsidP="0038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745626"/>
      <w:docPartObj>
        <w:docPartGallery w:val="Page Numbers (Top of Page)"/>
        <w:docPartUnique/>
      </w:docPartObj>
    </w:sdtPr>
    <w:sdtEndPr/>
    <w:sdtContent>
      <w:p w:rsidR="003865B2" w:rsidRDefault="003865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2D" w:rsidRPr="006A402D">
          <w:rPr>
            <w:noProof/>
            <w:lang w:val="ru-RU"/>
          </w:rPr>
          <w:t>2</w:t>
        </w:r>
        <w:r>
          <w:fldChar w:fldCharType="end"/>
        </w:r>
      </w:p>
    </w:sdtContent>
  </w:sdt>
  <w:p w:rsidR="003865B2" w:rsidRDefault="00386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B2"/>
    <w:rsid w:val="003865B2"/>
    <w:rsid w:val="006A402D"/>
    <w:rsid w:val="008E1BC5"/>
    <w:rsid w:val="00E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9D08-4CFF-4EE1-BCA7-A5C30242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5B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865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5B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BE6860447107185080522F3BA6C7A46FD841D12A10F9F2A35DF3F62FC33BE53DF2FB692A6319631E1C80D532E1FA9B728C78E0AD92E2F80F17CN72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2023-12-14T07:28:00Z</dcterms:created>
  <dcterms:modified xsi:type="dcterms:W3CDTF">2023-12-15T06:40:00Z</dcterms:modified>
</cp:coreProperties>
</file>