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35" w:rsidRDefault="00984435" w:rsidP="0098443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84435" w:rsidRDefault="00984435" w:rsidP="009844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84435" w:rsidRDefault="00984435" w:rsidP="0098443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84435" w:rsidRDefault="00984435" w:rsidP="009844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84435" w:rsidRDefault="00984435" w:rsidP="00984435">
      <w:pPr>
        <w:ind w:left="-567"/>
        <w:rPr>
          <w:rFonts w:eastAsia="Times New Roman"/>
          <w:sz w:val="28"/>
          <w:szCs w:val="28"/>
          <w:lang w:val="ru-RU"/>
        </w:rPr>
      </w:pPr>
    </w:p>
    <w:p w:rsidR="00984435" w:rsidRDefault="00984435" w:rsidP="0098443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25 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46-4-469</w:t>
      </w:r>
    </w:p>
    <w:p w:rsidR="00AD106B" w:rsidRDefault="00AD106B">
      <w:pPr>
        <w:rPr>
          <w:lang w:val="ru-RU"/>
        </w:rPr>
      </w:pPr>
    </w:p>
    <w:p w:rsidR="00984435" w:rsidRPr="00984435" w:rsidRDefault="00984435" w:rsidP="00984435">
      <w:pPr>
        <w:widowControl/>
        <w:suppressAutoHyphens/>
        <w:autoSpaceDN/>
        <w:adjustRightInd/>
        <w:spacing w:line="276" w:lineRule="auto"/>
        <w:ind w:right="4819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О внесении изменений </w:t>
      </w:r>
    </w:p>
    <w:p w:rsidR="00984435" w:rsidRPr="00984435" w:rsidRDefault="00984435" w:rsidP="00984435">
      <w:pPr>
        <w:widowControl/>
        <w:suppressAutoHyphens/>
        <w:autoSpaceDN/>
        <w:adjustRightInd/>
        <w:spacing w:line="276" w:lineRule="auto"/>
        <w:ind w:right="4819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в Прогнозный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 w:rsidRPr="00984435">
        <w:rPr>
          <w:rFonts w:eastAsia="Times New Roman"/>
          <w:spacing w:val="-1"/>
          <w:sz w:val="28"/>
          <w:szCs w:val="28"/>
          <w:lang w:val="ru-RU" w:eastAsia="ar-SA"/>
        </w:rPr>
        <w:t>от 9 декабря 2022 года № 33-4-295</w:t>
      </w:r>
    </w:p>
    <w:p w:rsidR="00984435" w:rsidRDefault="00984435" w:rsidP="00984435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C472C4" w:rsidRPr="00984435" w:rsidRDefault="00C472C4" w:rsidP="00C472C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C472C4">
      <w:pPr>
        <w:widowControl/>
        <w:tabs>
          <w:tab w:val="left" w:pos="709"/>
        </w:tabs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ab/>
        <w:t xml:space="preserve">Руководствуясь Гражданским кодексом Российской Федерации, Федеральным законом от 21 декабря 2001 года  № 178-ФЗ «О приватизации государственного и муниципального имущества», Федеральным законом         от 6 октября 2003 года № 131-ФЗ «Об общих принципах организации местного самоуправления в Российской Федерации», в соответствии с Уставом муниципального района «Курский район» Курской области, Положением о порядке управления и распоряжения муниципальным имуществом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 № 23-3-175, Правилами разработки прогнозного плана (программы) приватизации муниципального имущества Курского района Курской области (далее – Правила), утвержденными Решением Представительного Собрания от 21 мая 2021 года № 17-4-134, Представительное Собрание Курского района Курской области </w:t>
      </w:r>
    </w:p>
    <w:p w:rsidR="00984435" w:rsidRPr="00984435" w:rsidRDefault="00984435" w:rsidP="00984435">
      <w:pPr>
        <w:widowControl/>
        <w:suppressAutoHyphens/>
        <w:autoSpaceDN/>
        <w:adjustRightInd/>
        <w:spacing w:before="120" w:line="276" w:lineRule="auto"/>
        <w:jc w:val="center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РЕШИЛО:</w:t>
      </w:r>
    </w:p>
    <w:p w:rsidR="00984435" w:rsidRPr="00984435" w:rsidRDefault="00984435" w:rsidP="00984435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before="120" w:after="160" w:line="276" w:lineRule="auto"/>
        <w:ind w:left="0" w:firstLine="698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Внести в</w:t>
      </w:r>
      <w:r w:rsidRPr="00984435">
        <w:rPr>
          <w:rFonts w:eastAsia="Times New Roman"/>
          <w:b/>
          <w:sz w:val="28"/>
          <w:szCs w:val="28"/>
          <w:lang w:val="ru-RU" w:eastAsia="ar-SA"/>
        </w:rPr>
        <w:t xml:space="preserve"> </w:t>
      </w:r>
      <w:r w:rsidRPr="00984435">
        <w:rPr>
          <w:rFonts w:eastAsia="Times New Roman"/>
          <w:sz w:val="28"/>
          <w:szCs w:val="28"/>
          <w:lang w:val="ru-RU" w:eastAsia="ar-SA"/>
        </w:rPr>
        <w:t xml:space="preserve">Прогнозный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 w:rsidRPr="00984435">
        <w:rPr>
          <w:rFonts w:eastAsia="Times New Roman"/>
          <w:spacing w:val="-1"/>
          <w:sz w:val="28"/>
          <w:szCs w:val="28"/>
          <w:lang w:val="ru-RU" w:eastAsia="ar-SA"/>
        </w:rPr>
        <w:t xml:space="preserve">от 9 декабря 2022 года № 33-4-295 (в редакции Решений </w:t>
      </w:r>
      <w:r w:rsidRPr="00984435">
        <w:rPr>
          <w:rFonts w:eastAsia="Times New Roman"/>
          <w:spacing w:val="-1"/>
          <w:sz w:val="28"/>
          <w:szCs w:val="28"/>
          <w:lang w:val="ru-RU" w:eastAsia="ar-SA"/>
        </w:rPr>
        <w:lastRenderedPageBreak/>
        <w:t>Представительного Собрания Курского района Курской области от 4 мая 2023 года № 36-4-348, от 5 декабря 2023 года № 42-4-408)</w:t>
      </w:r>
      <w:r w:rsidRPr="00984435">
        <w:rPr>
          <w:rFonts w:eastAsia="Times New Roman"/>
          <w:sz w:val="28"/>
          <w:szCs w:val="28"/>
          <w:lang w:val="ru-RU" w:eastAsia="ar-SA"/>
        </w:rPr>
        <w:t>, следующие изменения:</w:t>
      </w:r>
    </w:p>
    <w:p w:rsidR="00984435" w:rsidRPr="00984435" w:rsidRDefault="00984435" w:rsidP="00984435">
      <w:pPr>
        <w:widowControl/>
        <w:numPr>
          <w:ilvl w:val="0"/>
          <w:numId w:val="2"/>
        </w:numPr>
        <w:tabs>
          <w:tab w:val="left" w:pos="-142"/>
          <w:tab w:val="left" w:pos="1134"/>
        </w:tabs>
        <w:suppressAutoHyphens/>
        <w:autoSpaceDE/>
        <w:autoSpaceDN/>
        <w:adjustRightInd/>
        <w:spacing w:before="120" w:after="160" w:line="276" w:lineRule="auto"/>
        <w:ind w:left="0" w:firstLine="709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Раздел 1 «Основные направления и задачи приватизации муниципального имущества муниципального района «Курский район» Курской области в 2023 году и плановом периоде 2024-2025 годов» изложить в новой редакции: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before="120"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«Раздел 1. Основные направления и задачи приватизации муниципального имущества муниципального района «Курский район» Курской области в 2023 году и плановом периоде 2024-2025 годов.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Приватизация муниципального имущества направлена на оптимизацию его количественного и качественного состава, повышение отдачи от использования муниципального имущества и увеличение поступающих доходов.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Прогнозный план (программа) приватизации муниципального имущества муниципального района «Курский район» Курской области на 2023 год и плановый период 2024-2025 годов  (далее – Программа приватизации) разработан в соответствии с Гражданским кодексом Российской Федерации, Федеральным законом от  6 октября 2003 года                № 131-ФЗ «Об общих принципах организации местного самоуправления в Российской Федерации», Федеральным законом от 21 декабря 2001 года            № 178-ФЗ «О приватизации государственного и муниципального имущества», Уставом муниципального района «Курский район» Курской области, Положением о порядке управления и распоряжения муниципальным имуществом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 № 23-3-175, Положением о порядке и условиях приватизации муниципального имущества муниципального района «Курский район» Курской области, утвержденным Решением Представительного Собрания Курского района Курской области от 20 декабря 2018 года № </w:t>
      </w:r>
      <w:r w:rsidRPr="00984435">
        <w:rPr>
          <w:rFonts w:eastAsia="Times New Roman"/>
          <w:sz w:val="28"/>
          <w:szCs w:val="28"/>
          <w:lang w:val="ru-RU"/>
        </w:rPr>
        <w:t>38-3-293</w:t>
      </w:r>
      <w:r w:rsidRPr="00984435">
        <w:rPr>
          <w:rFonts w:eastAsia="Times New Roman"/>
          <w:sz w:val="28"/>
          <w:szCs w:val="28"/>
          <w:lang w:val="ru-RU" w:eastAsia="ar-SA"/>
        </w:rPr>
        <w:t>.</w:t>
      </w:r>
    </w:p>
    <w:p w:rsid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Основными направлениями Программы приватизации являются повышение эффективности управления муниципальной собственностью и конкурентоспособности экономики Курского района Курской области, а также формирование доходов бюджета Курского района Курской области.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Основными задачами приватизации муниципального имущества муниципального района «Курский район» Курской области в 2023-2025 годах являются: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lastRenderedPageBreak/>
        <w:t xml:space="preserve"> оптимизация состава муниципального имущества Курского района Курской области;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реализация на открытых торгах неиспользуемого или неэффективно используемого муниципального имущества;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обеспечение поступления доходов в бюджет Курского района Курской области.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Количественные характеристики имущества, подлежащего приватизации, указаны в Разделе 2 Программы приватизации. 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По состоянию на 01.01.2024 кадастровая стоимость объекта недвижимого имущества, подлежащего приватизации, составляет </w:t>
      </w:r>
      <w:r w:rsidRPr="00984435">
        <w:rPr>
          <w:rFonts w:eastAsia="Times New Roman"/>
          <w:color w:val="292C2F"/>
          <w:sz w:val="28"/>
          <w:szCs w:val="28"/>
          <w:lang w:val="ru-RU" w:eastAsia="ar-SA"/>
        </w:rPr>
        <w:t>25031550,29</w:t>
      </w:r>
      <w:r w:rsidRPr="00984435">
        <w:rPr>
          <w:rFonts w:eastAsia="Times New Roman"/>
          <w:sz w:val="28"/>
          <w:szCs w:val="28"/>
          <w:lang w:val="ru-RU" w:eastAsia="ar-SA"/>
        </w:rPr>
        <w:t xml:space="preserve"> рублей, остаточная стоимость - </w:t>
      </w:r>
      <w:r w:rsidRPr="00984435">
        <w:rPr>
          <w:rFonts w:eastAsia="Times New Roman"/>
          <w:color w:val="000000"/>
          <w:sz w:val="28"/>
          <w:szCs w:val="28"/>
          <w:lang w:val="ru-RU" w:eastAsia="ar-SA"/>
        </w:rPr>
        <w:t>7765820,43 рублей</w:t>
      </w:r>
      <w:r w:rsidRPr="00984435">
        <w:rPr>
          <w:rFonts w:eastAsia="Times New Roman"/>
          <w:sz w:val="28"/>
          <w:szCs w:val="28"/>
          <w:lang w:val="ru-RU" w:eastAsia="ar-SA"/>
        </w:rPr>
        <w:t xml:space="preserve">. </w:t>
      </w:r>
    </w:p>
    <w:p w:rsidR="00984435" w:rsidRPr="00984435" w:rsidRDefault="00984435" w:rsidP="0098443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outlineLvl w:val="0"/>
        <w:rPr>
          <w:rFonts w:eastAsia="Times New Roman"/>
          <w:bCs/>
          <w:color w:val="000000"/>
          <w:kern w:val="36"/>
          <w:sz w:val="28"/>
          <w:szCs w:val="28"/>
          <w:shd w:val="clear" w:color="auto" w:fill="FFFFFF"/>
          <w:lang w:val="ru-RU" w:eastAsia="ru-RU"/>
        </w:rPr>
      </w:pPr>
      <w:r w:rsidRPr="00984435">
        <w:rPr>
          <w:rFonts w:eastAsia="Times New Roman"/>
          <w:bCs/>
          <w:color w:val="000000"/>
          <w:kern w:val="36"/>
          <w:sz w:val="28"/>
          <w:szCs w:val="28"/>
          <w:lang w:val="ru-RU" w:eastAsia="ru-RU"/>
        </w:rPr>
        <w:t xml:space="preserve">В соответствии с Федеральным законом </w:t>
      </w:r>
      <w:hyperlink r:id="rId7" w:history="1"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 xml:space="preserve">от  21 декабря 2001 года                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№</w:t>
        </w:r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 xml:space="preserve"> 178-ФЗ 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«</w:t>
        </w:r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 xml:space="preserve">О приватизации государственного и муниципального 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и</w:t>
        </w:r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>мущества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»</w:t>
        </w:r>
      </w:hyperlink>
      <w:r w:rsidRPr="00984435">
        <w:rPr>
          <w:rFonts w:eastAsia="Times New Roman"/>
          <w:kern w:val="36"/>
          <w:sz w:val="28"/>
          <w:szCs w:val="28"/>
          <w:lang w:val="ru-RU" w:eastAsia="ru-RU"/>
        </w:rPr>
        <w:t xml:space="preserve"> н</w:t>
      </w:r>
      <w:r w:rsidRPr="00984435">
        <w:rPr>
          <w:rFonts w:eastAsia="Times New Roman"/>
          <w:bCs/>
          <w:color w:val="000000"/>
          <w:kern w:val="36"/>
          <w:sz w:val="28"/>
          <w:szCs w:val="28"/>
          <w:shd w:val="clear" w:color="auto" w:fill="FFFFFF"/>
          <w:lang w:val="ru-RU" w:eastAsia="ru-RU"/>
        </w:rPr>
        <w:t xml:space="preserve">ачальная цена подлежащего приватизации муниципального имущества устанавливается в случаях, предусмотренных </w:t>
      </w:r>
      <w:r w:rsidRPr="00984435">
        <w:rPr>
          <w:rFonts w:eastAsia="Times New Roman"/>
          <w:bCs/>
          <w:color w:val="000000"/>
          <w:kern w:val="36"/>
          <w:sz w:val="28"/>
          <w:szCs w:val="28"/>
          <w:lang w:val="ru-RU" w:eastAsia="ru-RU"/>
        </w:rPr>
        <w:t xml:space="preserve">Федеральным законом </w:t>
      </w:r>
      <w:hyperlink r:id="rId8" w:history="1"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 xml:space="preserve">от 21 декабря 2001 года 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№</w:t>
        </w:r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 xml:space="preserve"> 178-ФЗ 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«</w:t>
        </w:r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 xml:space="preserve">О приватизации государственного и муниципального 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и</w:t>
        </w:r>
        <w:r w:rsidRPr="00984435">
          <w:rPr>
            <w:rFonts w:eastAsia="Times New Roman"/>
            <w:bCs/>
            <w:kern w:val="36"/>
            <w:sz w:val="28"/>
            <w:szCs w:val="28"/>
            <w:lang w:val="ru-RU" w:eastAsia="ru-RU"/>
          </w:rPr>
          <w:t>мущества</w:t>
        </w:r>
        <w:r w:rsidRPr="00984435">
          <w:rPr>
            <w:rFonts w:eastAsia="Times New Roman"/>
            <w:kern w:val="36"/>
            <w:sz w:val="28"/>
            <w:szCs w:val="28"/>
            <w:lang w:val="ru-RU" w:eastAsia="ru-RU"/>
          </w:rPr>
          <w:t>»</w:t>
        </w:r>
      </w:hyperlink>
      <w:r w:rsidRPr="00984435">
        <w:rPr>
          <w:rFonts w:eastAsia="Times New Roman"/>
          <w:bCs/>
          <w:color w:val="000000"/>
          <w:kern w:val="36"/>
          <w:sz w:val="28"/>
          <w:szCs w:val="28"/>
          <w:shd w:val="clear" w:color="auto" w:fill="FFFFFF"/>
          <w:lang w:val="ru-RU" w:eastAsia="ru-RU"/>
        </w:rPr>
        <w:t>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На основании вышеизложенного, поскольку предполагаемый срок приватизации </w:t>
      </w:r>
      <w:r w:rsidRPr="00984435">
        <w:rPr>
          <w:rFonts w:eastAsia="Times New Roman"/>
          <w:color w:val="000000"/>
          <w:sz w:val="28"/>
          <w:szCs w:val="28"/>
          <w:lang w:eastAsia="ar-SA"/>
        </w:rPr>
        <w:t>III</w:t>
      </w:r>
      <w:r w:rsidRPr="00984435">
        <w:rPr>
          <w:rFonts w:eastAsia="Times New Roman"/>
          <w:color w:val="000000"/>
          <w:sz w:val="28"/>
          <w:szCs w:val="28"/>
          <w:lang w:val="ru-RU" w:eastAsia="ar-SA"/>
        </w:rPr>
        <w:t xml:space="preserve"> квартал 2024 года,</w:t>
      </w:r>
      <w:r w:rsidRPr="00984435">
        <w:rPr>
          <w:rFonts w:eastAsia="Times New Roman"/>
          <w:sz w:val="28"/>
          <w:szCs w:val="28"/>
          <w:lang w:val="ru-RU" w:eastAsia="ar-SA"/>
        </w:rPr>
        <w:t xml:space="preserve"> реальный предполагаемый объем поступлений в бюджет Курского района Курской области от приватизации муниципального имущества в 2024 году, будет указан после составления отчета об оценке предмета торгов.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В соответствии с отчетом № 29/04-2023 об определении рыночной стоимости движимого имущества: ГАЗ 322121, регистрационный номер АУ21446, тип ТС: Автобус, </w:t>
      </w:r>
      <w:r w:rsidRPr="00984435">
        <w:rPr>
          <w:rFonts w:eastAsia="Times New Roman"/>
          <w:sz w:val="28"/>
          <w:szCs w:val="28"/>
          <w:lang w:eastAsia="ar-SA"/>
        </w:rPr>
        <w:t>VIN</w:t>
      </w:r>
      <w:r w:rsidRPr="00984435">
        <w:rPr>
          <w:rFonts w:eastAsia="Times New Roman"/>
          <w:sz w:val="28"/>
          <w:szCs w:val="28"/>
          <w:lang w:val="ru-RU" w:eastAsia="ar-SA"/>
        </w:rPr>
        <w:t xml:space="preserve">: </w:t>
      </w:r>
      <w:r w:rsidRPr="00984435">
        <w:rPr>
          <w:rFonts w:eastAsia="Times New Roman"/>
          <w:sz w:val="28"/>
          <w:szCs w:val="28"/>
          <w:lang w:eastAsia="ar-SA"/>
        </w:rPr>
        <w:t>X</w:t>
      </w:r>
      <w:r w:rsidRPr="00984435">
        <w:rPr>
          <w:rFonts w:eastAsia="Times New Roman"/>
          <w:sz w:val="28"/>
          <w:szCs w:val="28"/>
          <w:lang w:val="ru-RU" w:eastAsia="ar-SA"/>
        </w:rPr>
        <w:t>96322121</w:t>
      </w:r>
      <w:r w:rsidRPr="00984435">
        <w:rPr>
          <w:rFonts w:eastAsia="Times New Roman"/>
          <w:sz w:val="28"/>
          <w:szCs w:val="28"/>
          <w:lang w:eastAsia="ar-SA"/>
        </w:rPr>
        <w:t>G</w:t>
      </w:r>
      <w:r w:rsidRPr="00984435">
        <w:rPr>
          <w:rFonts w:eastAsia="Times New Roman"/>
          <w:sz w:val="28"/>
          <w:szCs w:val="28"/>
          <w:lang w:val="ru-RU" w:eastAsia="ar-SA"/>
        </w:rPr>
        <w:t>0809005, 2016 года выпуска, предполагаемый объем поступлений в бюджет Курского района Курской области от приватизации муниципального движимого имущества в 2023 году, составит 299 000 (двести девяносто девять тысяч) рублей.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before="120" w:line="276" w:lineRule="auto"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В соответствии с отчетом № 40/02-24 об определении ры</w:t>
      </w:r>
      <w:r>
        <w:rPr>
          <w:rFonts w:eastAsia="Times New Roman"/>
          <w:sz w:val="28"/>
          <w:szCs w:val="28"/>
          <w:lang w:val="ru-RU" w:eastAsia="ar-SA"/>
        </w:rPr>
        <w:t>ночной стоимости Автомобиля ГАЗ</w:t>
      </w:r>
      <w:r w:rsidRPr="00984435">
        <w:rPr>
          <w:rFonts w:eastAsia="Times New Roman"/>
          <w:sz w:val="28"/>
          <w:szCs w:val="28"/>
          <w:lang w:val="ru-RU" w:eastAsia="ar-SA"/>
        </w:rPr>
        <w:t>322121, 2013г.в., государственный р</w:t>
      </w:r>
      <w:r>
        <w:rPr>
          <w:rFonts w:eastAsia="Times New Roman"/>
          <w:sz w:val="28"/>
          <w:szCs w:val="28"/>
          <w:lang w:val="ru-RU" w:eastAsia="ar-SA"/>
        </w:rPr>
        <w:t xml:space="preserve">егистрационный номер Н051ЕН46, </w:t>
      </w:r>
      <w:r w:rsidRPr="00984435">
        <w:rPr>
          <w:rFonts w:eastAsia="Times New Roman"/>
          <w:sz w:val="28"/>
          <w:szCs w:val="28"/>
          <w:lang w:eastAsia="ar-SA"/>
        </w:rPr>
        <w:t>VIN</w:t>
      </w:r>
      <w:r w:rsidRPr="00984435">
        <w:rPr>
          <w:rFonts w:eastAsia="Times New Roman"/>
          <w:sz w:val="28"/>
          <w:szCs w:val="28"/>
          <w:lang w:val="ru-RU" w:eastAsia="ar-SA"/>
        </w:rPr>
        <w:t xml:space="preserve">: </w:t>
      </w:r>
      <w:r w:rsidRPr="00984435">
        <w:rPr>
          <w:rFonts w:eastAsia="Times New Roman"/>
          <w:sz w:val="28"/>
          <w:szCs w:val="28"/>
          <w:lang w:eastAsia="ar-SA"/>
        </w:rPr>
        <w:t>X</w:t>
      </w:r>
      <w:r w:rsidRPr="00984435">
        <w:rPr>
          <w:rFonts w:eastAsia="Times New Roman"/>
          <w:sz w:val="28"/>
          <w:szCs w:val="28"/>
          <w:lang w:val="ru-RU" w:eastAsia="ar-SA"/>
        </w:rPr>
        <w:t>96322121</w:t>
      </w:r>
      <w:r w:rsidRPr="00984435">
        <w:rPr>
          <w:rFonts w:eastAsia="Times New Roman"/>
          <w:sz w:val="28"/>
          <w:szCs w:val="28"/>
          <w:lang w:eastAsia="ar-SA"/>
        </w:rPr>
        <w:t>D</w:t>
      </w:r>
      <w:r w:rsidRPr="00984435">
        <w:rPr>
          <w:rFonts w:eastAsia="Times New Roman"/>
          <w:sz w:val="28"/>
          <w:szCs w:val="28"/>
          <w:lang w:val="ru-RU" w:eastAsia="ar-SA"/>
        </w:rPr>
        <w:t xml:space="preserve">0756818, предполагаемый объем поступлений в бюджет Курского района Курской области от приватизации муниципального движимого имущества в 2024 году, составит 280 000 (двести восемьдесят тысяч) рублей.»; 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before="120" w:line="276" w:lineRule="auto"/>
        <w:ind w:firstLine="720"/>
        <w:jc w:val="both"/>
        <w:rPr>
          <w:rFonts w:eastAsia="Times New Roman"/>
          <w:sz w:val="8"/>
          <w:szCs w:val="8"/>
          <w:lang w:val="ru-RU" w:eastAsia="ar-SA"/>
        </w:rPr>
      </w:pPr>
    </w:p>
    <w:p w:rsidR="00984435" w:rsidRPr="00984435" w:rsidRDefault="00984435" w:rsidP="00984435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before="120" w:after="160" w:line="276" w:lineRule="auto"/>
        <w:ind w:left="-142" w:firstLine="851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lastRenderedPageBreak/>
        <w:t>Ра</w:t>
      </w:r>
      <w:bookmarkStart w:id="0" w:name="_GoBack"/>
      <w:bookmarkEnd w:id="0"/>
      <w:r w:rsidRPr="00984435">
        <w:rPr>
          <w:rFonts w:eastAsia="Times New Roman"/>
          <w:sz w:val="28"/>
          <w:szCs w:val="28"/>
          <w:lang w:val="ru-RU" w:eastAsia="ar-SA"/>
        </w:rPr>
        <w:t>здел 2 «Перечень муниципального имущества, планируемого к приватизации в 2023 году» изложить в новой редакции:</w:t>
      </w:r>
    </w:p>
    <w:p w:rsidR="00984435" w:rsidRPr="00984435" w:rsidRDefault="00984435" w:rsidP="00984435">
      <w:pPr>
        <w:widowControl/>
        <w:tabs>
          <w:tab w:val="left" w:pos="0"/>
        </w:tabs>
        <w:suppressAutoHyphens/>
        <w:autoSpaceDN/>
        <w:adjustRightInd/>
        <w:spacing w:before="120" w:line="276" w:lineRule="auto"/>
        <w:ind w:firstLine="851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«Раздел 2.  Перечень муниципального имущества, планируемого к приватизации.</w:t>
      </w:r>
    </w:p>
    <w:p w:rsidR="00984435" w:rsidRPr="00C472C4" w:rsidRDefault="00984435" w:rsidP="00984435">
      <w:pPr>
        <w:widowControl/>
        <w:tabs>
          <w:tab w:val="left" w:pos="142"/>
        </w:tabs>
        <w:suppressAutoHyphens/>
        <w:autoSpaceDN/>
        <w:adjustRightInd/>
        <w:spacing w:line="276" w:lineRule="auto"/>
        <w:ind w:left="720"/>
        <w:jc w:val="both"/>
        <w:rPr>
          <w:rFonts w:eastAsia="Times New Roman"/>
          <w:sz w:val="16"/>
          <w:szCs w:val="16"/>
          <w:lang w:val="ru-RU" w:eastAsia="ar-SA"/>
        </w:rPr>
      </w:pPr>
    </w:p>
    <w:p w:rsidR="00984435" w:rsidRPr="00984435" w:rsidRDefault="00984435" w:rsidP="00984435">
      <w:pPr>
        <w:widowControl/>
        <w:tabs>
          <w:tab w:val="left" w:pos="142"/>
        </w:tabs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2.1 Сведения о недвижимом имуществе, планируемом к приватизации</w:t>
      </w:r>
    </w:p>
    <w:p w:rsidR="00984435" w:rsidRPr="00C472C4" w:rsidRDefault="00984435" w:rsidP="00984435">
      <w:pPr>
        <w:widowControl/>
        <w:tabs>
          <w:tab w:val="left" w:pos="142"/>
        </w:tabs>
        <w:suppressAutoHyphens/>
        <w:autoSpaceDN/>
        <w:adjustRightInd/>
        <w:spacing w:line="276" w:lineRule="auto"/>
        <w:ind w:left="720"/>
        <w:jc w:val="both"/>
        <w:rPr>
          <w:rFonts w:eastAsia="Times New Roman"/>
          <w:sz w:val="20"/>
          <w:szCs w:val="20"/>
          <w:lang w:val="ru-RU" w:eastAsia="ar-SA"/>
        </w:rPr>
      </w:pPr>
    </w:p>
    <w:tbl>
      <w:tblPr>
        <w:tblW w:w="1037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4"/>
        <w:gridCol w:w="1128"/>
        <w:gridCol w:w="1276"/>
        <w:gridCol w:w="1134"/>
        <w:gridCol w:w="850"/>
        <w:gridCol w:w="1418"/>
        <w:gridCol w:w="1275"/>
        <w:gridCol w:w="1700"/>
        <w:gridCol w:w="1170"/>
      </w:tblGrid>
      <w:tr w:rsidR="00984435" w:rsidRPr="00C472C4" w:rsidTr="00984435">
        <w:trPr>
          <w:trHeight w:val="18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left="-534" w:firstLine="58"/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</w:t>
            </w:r>
          </w:p>
          <w:p w:rsidR="00984435" w:rsidRP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left="-534" w:firstLine="58"/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п/п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Наимено-вание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недвижи-мого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имущест-ва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Адрес </w:t>
            </w: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местополо-жения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-вый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Пло-щадь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Балансовая стоимость (руб.)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Остаточ-ная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стои-мость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(руб.)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 - основания возникновения</w:t>
            </w:r>
          </w:p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права муниципальной собственности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Предпола-гаемые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сроки  и способ </w:t>
            </w: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приватиза-ции</w:t>
            </w:r>
            <w:proofErr w:type="spellEnd"/>
          </w:p>
        </w:tc>
      </w:tr>
      <w:tr w:rsidR="00984435" w:rsidRPr="00984435" w:rsidTr="00984435">
        <w:trPr>
          <w:trHeight w:val="27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left="-534" w:firstLine="5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984435" w:rsidRPr="00984435" w:rsidRDefault="00984435" w:rsidP="00984435">
            <w:pPr>
              <w:ind w:left="-534" w:right="-113" w:firstLine="5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Блок комму-</w:t>
            </w:r>
            <w:proofErr w:type="spellStart"/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нального</w:t>
            </w:r>
            <w:proofErr w:type="spellEnd"/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 xml:space="preserve"> обслужи-</w:t>
            </w:r>
            <w:proofErr w:type="spellStart"/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35" w:rsidRP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п.Маршала</w:t>
            </w:r>
            <w:proofErr w:type="spellEnd"/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 xml:space="preserve"> Жукова, 5 квартал, д.10б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5" w:rsidRP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46:11:071301:320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5" w:rsidRP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 xml:space="preserve">1190,7 </w:t>
            </w:r>
            <w:proofErr w:type="spellStart"/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10230229,60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7765820,43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</w:t>
            </w:r>
            <w:proofErr w:type="gram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ЕГРН  от</w:t>
            </w:r>
            <w:proofErr w:type="gram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15.12.2018, </w:t>
            </w:r>
          </w:p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46:11:071301:320-46/012/2018-1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142"/>
              </w:tabs>
              <w:suppressAutoHyphens/>
              <w:autoSpaceDN/>
              <w:adjustRightInd/>
              <w:spacing w:line="276" w:lineRule="auto"/>
              <w:ind w:firstLine="32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III </w:t>
            </w: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квартал 2024 года, торги</w:t>
            </w:r>
          </w:p>
        </w:tc>
      </w:tr>
    </w:tbl>
    <w:p w:rsidR="00984435" w:rsidRPr="00984435" w:rsidRDefault="00984435" w:rsidP="00984435">
      <w:pPr>
        <w:widowControl/>
        <w:tabs>
          <w:tab w:val="left" w:pos="142"/>
        </w:tabs>
        <w:suppressAutoHyphens/>
        <w:autoSpaceDN/>
        <w:adjustRightInd/>
        <w:spacing w:line="276" w:lineRule="auto"/>
        <w:ind w:left="1058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984435">
      <w:pPr>
        <w:widowControl/>
        <w:tabs>
          <w:tab w:val="left" w:pos="142"/>
        </w:tabs>
        <w:suppressAutoHyphens/>
        <w:autoSpaceDN/>
        <w:adjustRightInd/>
        <w:spacing w:line="276" w:lineRule="auto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2.2 Сведения о движимом имуществе, планируемом к приватизации</w:t>
      </w:r>
    </w:p>
    <w:p w:rsidR="00984435" w:rsidRPr="00C472C4" w:rsidRDefault="00984435" w:rsidP="00984435">
      <w:pPr>
        <w:widowControl/>
        <w:tabs>
          <w:tab w:val="left" w:pos="142"/>
        </w:tabs>
        <w:suppressAutoHyphens/>
        <w:autoSpaceDN/>
        <w:adjustRightInd/>
        <w:spacing w:line="276" w:lineRule="auto"/>
        <w:ind w:firstLine="567"/>
        <w:jc w:val="both"/>
        <w:rPr>
          <w:rFonts w:eastAsia="Times New Roman"/>
          <w:sz w:val="20"/>
          <w:szCs w:val="20"/>
          <w:lang w:val="ru-RU" w:eastAsia="ar-SA"/>
        </w:rPr>
      </w:pPr>
    </w:p>
    <w:tbl>
      <w:tblPr>
        <w:tblW w:w="99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708"/>
        <w:gridCol w:w="1170"/>
        <w:gridCol w:w="1241"/>
        <w:gridCol w:w="2409"/>
        <w:gridCol w:w="1260"/>
      </w:tblGrid>
      <w:tr w:rsidR="00984435" w:rsidRPr="00C472C4" w:rsidTr="00A27B1E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34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Год вы-пуска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Балансо-вая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стоимость (руб.)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Оста-точная стоимость (руб.)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 - основания возникновения</w:t>
            </w:r>
          </w:p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права муниципальной собственности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Предпола-гаемые</w:t>
            </w:r>
            <w:proofErr w:type="spellEnd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сроки  и способ </w:t>
            </w:r>
            <w:proofErr w:type="spellStart"/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привати-зации</w:t>
            </w:r>
            <w:proofErr w:type="spellEnd"/>
          </w:p>
        </w:tc>
      </w:tr>
      <w:tr w:rsidR="00984435" w:rsidRPr="00984435" w:rsidTr="00C472C4">
        <w:trPr>
          <w:trHeight w:val="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35" w:rsidRPr="00984435" w:rsidRDefault="00984435" w:rsidP="00984435">
            <w:pPr>
              <w:widowControl/>
              <w:tabs>
                <w:tab w:val="left" w:pos="-108"/>
              </w:tabs>
              <w:suppressAutoHyphens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</w:tr>
      <w:tr w:rsidR="00984435" w:rsidRPr="00984435" w:rsidTr="00A27B1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-108"/>
              </w:tabs>
              <w:suppressAutoHyphens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 xml:space="preserve">Автобус ГАЗ 322121, </w:t>
            </w:r>
            <w:r w:rsidRPr="00984435">
              <w:rPr>
                <w:rFonts w:eastAsia="Times New Roman"/>
                <w:sz w:val="20"/>
                <w:szCs w:val="20"/>
                <w:lang w:eastAsia="ar-SA"/>
              </w:rPr>
              <w:t>VIN</w:t>
            </w: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 xml:space="preserve">: </w:t>
            </w:r>
            <w:r w:rsidRPr="00984435">
              <w:rPr>
                <w:rFonts w:eastAsia="Times New Roman"/>
                <w:sz w:val="20"/>
                <w:szCs w:val="20"/>
                <w:lang w:eastAsia="ar-SA"/>
              </w:rPr>
              <w:t>X</w:t>
            </w: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96322121</w:t>
            </w:r>
            <w:r w:rsidRPr="00984435">
              <w:rPr>
                <w:rFonts w:eastAsia="Times New Roman"/>
                <w:sz w:val="20"/>
                <w:szCs w:val="20"/>
                <w:lang w:eastAsia="ar-SA"/>
              </w:rPr>
              <w:t>G</w:t>
            </w: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0809005,</w:t>
            </w:r>
            <w:r w:rsidRPr="00984435">
              <w:rPr>
                <w:rFonts w:eastAsia="Times New Roman"/>
                <w:sz w:val="28"/>
                <w:szCs w:val="28"/>
                <w:lang w:val="ru-RU" w:eastAsia="ar-SA"/>
              </w:rPr>
              <w:t xml:space="preserve"> </w:t>
            </w: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регистрационный номер АУ21446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1042096,66</w:t>
            </w:r>
          </w:p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248118,42</w:t>
            </w:r>
          </w:p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hanging="2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муниципальный контракт от 01.09.2016 № 1, акт приема-передачи от 01.09.2016, ТН от 01.09.2016 № 12.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II </w:t>
            </w: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квартал 2023 года, торги</w:t>
            </w:r>
          </w:p>
        </w:tc>
      </w:tr>
      <w:tr w:rsidR="00984435" w:rsidRPr="00984435" w:rsidTr="00A27B1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-108"/>
              </w:tabs>
              <w:suppressAutoHyphens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ГАЗ 322121 Желтый VIN X96322121D 0756818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2013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681750,00</w:t>
            </w:r>
          </w:p>
          <w:p w:rsidR="00984435" w:rsidRPr="00984435" w:rsidRDefault="00984435" w:rsidP="009844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hanging="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435">
              <w:rPr>
                <w:rFonts w:eastAsia="Times New Roman"/>
                <w:sz w:val="20"/>
                <w:szCs w:val="20"/>
                <w:lang w:val="ru-RU" w:eastAsia="ar-SA"/>
              </w:rPr>
              <w:t>Решение комитета по управлению имуществом Курской области от 06.09.13 № 01-19/2471, Акт приема-передачи имущества от 12.09.13, Решение ПС Курского района Курской области от 24.10.13 № 33-2-264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35" w:rsidRPr="00984435" w:rsidRDefault="00984435" w:rsidP="00984435">
            <w:pPr>
              <w:widowControl/>
              <w:tabs>
                <w:tab w:val="left" w:pos="0"/>
              </w:tabs>
              <w:suppressAutoHyphens/>
              <w:autoSpaceDN/>
              <w:adjustRightInd/>
              <w:spacing w:line="276" w:lineRule="auto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984435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II </w:t>
            </w:r>
            <w:r w:rsidRPr="009844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квартал 2024 года, торги</w:t>
            </w:r>
          </w:p>
        </w:tc>
      </w:tr>
    </w:tbl>
    <w:p w:rsidR="00984435" w:rsidRPr="00984435" w:rsidRDefault="00984435" w:rsidP="00984435">
      <w:pPr>
        <w:widowControl/>
        <w:tabs>
          <w:tab w:val="left" w:pos="142"/>
        </w:tabs>
        <w:suppressAutoHyphens/>
        <w:autoSpaceDN/>
        <w:adjustRightInd/>
        <w:spacing w:line="276" w:lineRule="auto"/>
        <w:ind w:firstLine="567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».</w:t>
      </w:r>
    </w:p>
    <w:p w:rsidR="00984435" w:rsidRPr="00984435" w:rsidRDefault="00984435" w:rsidP="00984435">
      <w:pPr>
        <w:widowControl/>
        <w:tabs>
          <w:tab w:val="left" w:pos="142"/>
        </w:tabs>
        <w:suppressAutoHyphens/>
        <w:autoSpaceDN/>
        <w:adjustRightInd/>
        <w:spacing w:before="120" w:line="276" w:lineRule="auto"/>
        <w:ind w:firstLine="567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984435">
        <w:rPr>
          <w:rFonts w:eastAsia="Times New Roman"/>
          <w:sz w:val="28"/>
          <w:szCs w:val="28"/>
          <w:lang w:val="ru-RU" w:eastAsia="ar-SA"/>
        </w:rPr>
        <w:t xml:space="preserve">2. Опубликовать настоящее Решение на </w:t>
      </w:r>
      <w:r w:rsidRPr="00984435">
        <w:rPr>
          <w:rFonts w:eastAsia="Times New Roman"/>
          <w:bCs/>
          <w:sz w:val="28"/>
          <w:szCs w:val="28"/>
          <w:lang w:val="ru-RU" w:eastAsia="ru-RU"/>
        </w:rPr>
        <w:t xml:space="preserve">официальном сайте Российской Федерации в информационно-телекоммуникационной сети </w:t>
      </w:r>
      <w:r w:rsidRPr="00984435">
        <w:rPr>
          <w:rFonts w:eastAsia="Times New Roman"/>
          <w:bCs/>
          <w:sz w:val="28"/>
          <w:szCs w:val="28"/>
          <w:lang w:val="ru-RU" w:eastAsia="ru-RU"/>
        </w:rPr>
        <w:lastRenderedPageBreak/>
        <w:t xml:space="preserve">«Интернет» </w:t>
      </w:r>
      <w:hyperlink r:id="rId9" w:history="1">
        <w:r w:rsidRPr="00984435">
          <w:rPr>
            <w:rFonts w:eastAsia="Times New Roman"/>
            <w:bCs/>
            <w:color w:val="0000FF"/>
            <w:sz w:val="28"/>
            <w:szCs w:val="28"/>
            <w:u w:val="single"/>
            <w:lang w:val="ru-RU" w:eastAsia="ru-RU"/>
          </w:rPr>
          <w:t>www.torgi.gov.ru</w:t>
        </w:r>
      </w:hyperlink>
      <w:r w:rsidRPr="00984435">
        <w:rPr>
          <w:rFonts w:eastAsia="Times New Roman"/>
          <w:bCs/>
          <w:sz w:val="28"/>
          <w:szCs w:val="28"/>
          <w:lang w:val="ru-RU" w:eastAsia="ru-RU"/>
        </w:rPr>
        <w:t xml:space="preserve"> и на официальном сайте муниципального района «Курский район» Курской области.</w:t>
      </w:r>
    </w:p>
    <w:p w:rsidR="00984435" w:rsidRPr="00984435" w:rsidRDefault="00984435" w:rsidP="00984435">
      <w:pPr>
        <w:widowControl/>
        <w:tabs>
          <w:tab w:val="left" w:pos="142"/>
        </w:tabs>
        <w:suppressAutoHyphens/>
        <w:autoSpaceDN/>
        <w:adjustRightInd/>
        <w:spacing w:before="120" w:line="276" w:lineRule="auto"/>
        <w:ind w:firstLine="567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bCs/>
          <w:sz w:val="28"/>
          <w:szCs w:val="28"/>
          <w:lang w:val="ru-RU" w:eastAsia="ru-RU"/>
        </w:rPr>
        <w:t xml:space="preserve">3. </w:t>
      </w:r>
      <w:r w:rsidRPr="00984435">
        <w:rPr>
          <w:rFonts w:eastAsia="Times New Roman"/>
          <w:sz w:val="28"/>
          <w:szCs w:val="28"/>
          <w:lang w:val="ru-RU" w:eastAsia="ar-SA"/>
        </w:rPr>
        <w:t>Настоящее Решение вступает в силу со дня его подписания.</w:t>
      </w:r>
    </w:p>
    <w:p w:rsidR="00984435" w:rsidRPr="00984435" w:rsidRDefault="00984435" w:rsidP="00984435">
      <w:pPr>
        <w:widowControl/>
        <w:tabs>
          <w:tab w:val="left" w:pos="3495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ab/>
      </w:r>
    </w:p>
    <w:p w:rsidR="00984435" w:rsidRPr="00984435" w:rsidRDefault="00984435" w:rsidP="00984435">
      <w:pPr>
        <w:widowControl/>
        <w:tabs>
          <w:tab w:val="left" w:pos="3495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984435">
      <w:pPr>
        <w:widowControl/>
        <w:tabs>
          <w:tab w:val="left" w:pos="3495"/>
        </w:tabs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984435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984435" w:rsidRPr="00984435" w:rsidRDefault="00984435" w:rsidP="00984435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984435">
        <w:rPr>
          <w:rFonts w:eastAsia="Times New Roman"/>
          <w:sz w:val="28"/>
          <w:szCs w:val="28"/>
          <w:lang w:val="ru-RU" w:eastAsia="ar-SA"/>
        </w:rPr>
        <w:tab/>
      </w:r>
      <w:r w:rsidRPr="00984435">
        <w:rPr>
          <w:rFonts w:eastAsia="Times New Roman"/>
          <w:sz w:val="28"/>
          <w:szCs w:val="28"/>
          <w:lang w:val="ru-RU" w:eastAsia="ar-SA"/>
        </w:rPr>
        <w:tab/>
      </w:r>
      <w:r w:rsidRPr="00984435">
        <w:rPr>
          <w:rFonts w:eastAsia="Times New Roman"/>
          <w:sz w:val="28"/>
          <w:szCs w:val="28"/>
          <w:lang w:val="ru-RU" w:eastAsia="ar-SA"/>
        </w:rPr>
        <w:tab/>
      </w:r>
      <w:r w:rsidRPr="00984435">
        <w:rPr>
          <w:rFonts w:eastAsia="Times New Roman"/>
          <w:sz w:val="28"/>
          <w:szCs w:val="28"/>
          <w:lang w:val="ru-RU" w:eastAsia="ar-SA"/>
        </w:rPr>
        <w:tab/>
        <w:t xml:space="preserve">             А.Н. Пашутин</w:t>
      </w:r>
    </w:p>
    <w:p w:rsidR="00984435" w:rsidRPr="00984435" w:rsidRDefault="00984435" w:rsidP="00984435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984435">
      <w:pPr>
        <w:widowControl/>
        <w:shd w:val="clear" w:color="auto" w:fill="FFFFFF"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984435" w:rsidRPr="00984435" w:rsidRDefault="00984435" w:rsidP="00984435">
      <w:pPr>
        <w:widowControl/>
        <w:shd w:val="clear" w:color="auto" w:fill="FFFFFF"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984435" w:rsidRPr="00984435" w:rsidRDefault="00984435" w:rsidP="00984435">
      <w:pPr>
        <w:spacing w:line="276" w:lineRule="auto"/>
        <w:rPr>
          <w:lang w:val="ru-RU"/>
        </w:rPr>
      </w:pPr>
    </w:p>
    <w:sectPr w:rsidR="00984435" w:rsidRPr="00984435" w:rsidSect="00FF1B8A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34" w:rsidRDefault="00006C34" w:rsidP="00FF1B8A">
      <w:r>
        <w:separator/>
      </w:r>
    </w:p>
  </w:endnote>
  <w:endnote w:type="continuationSeparator" w:id="0">
    <w:p w:rsidR="00006C34" w:rsidRDefault="00006C34" w:rsidP="00FF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34" w:rsidRDefault="00006C34" w:rsidP="00FF1B8A">
      <w:r>
        <w:separator/>
      </w:r>
    </w:p>
  </w:footnote>
  <w:footnote w:type="continuationSeparator" w:id="0">
    <w:p w:rsidR="00006C34" w:rsidRDefault="00006C34" w:rsidP="00FF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363243"/>
      <w:docPartObj>
        <w:docPartGallery w:val="Page Numbers (Top of Page)"/>
        <w:docPartUnique/>
      </w:docPartObj>
    </w:sdtPr>
    <w:sdtEndPr/>
    <w:sdtContent>
      <w:p w:rsidR="00FF1B8A" w:rsidRDefault="00FF1B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2C4" w:rsidRPr="00C472C4">
          <w:rPr>
            <w:noProof/>
            <w:lang w:val="ru-RU"/>
          </w:rPr>
          <w:t>5</w:t>
        </w:r>
        <w:r>
          <w:fldChar w:fldCharType="end"/>
        </w:r>
      </w:p>
    </w:sdtContent>
  </w:sdt>
  <w:p w:rsidR="00FF1B8A" w:rsidRDefault="00FF1B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00E"/>
    <w:multiLevelType w:val="hybridMultilevel"/>
    <w:tmpl w:val="91DAD36A"/>
    <w:lvl w:ilvl="0" w:tplc="0F3A8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E60F67"/>
    <w:multiLevelType w:val="multilevel"/>
    <w:tmpl w:val="0CE05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8" w:hanging="720"/>
      </w:pPr>
    </w:lvl>
    <w:lvl w:ilvl="2">
      <w:start w:val="1"/>
      <w:numFmt w:val="decimal"/>
      <w:isLgl/>
      <w:lvlText w:val="%1.%2.%3."/>
      <w:lvlJc w:val="left"/>
      <w:pPr>
        <w:ind w:left="1756" w:hanging="720"/>
      </w:pPr>
    </w:lvl>
    <w:lvl w:ilvl="3">
      <w:start w:val="1"/>
      <w:numFmt w:val="decimal"/>
      <w:isLgl/>
      <w:lvlText w:val="%1.%2.%3.%4."/>
      <w:lvlJc w:val="left"/>
      <w:pPr>
        <w:ind w:left="2454" w:hanging="1080"/>
      </w:pPr>
    </w:lvl>
    <w:lvl w:ilvl="4">
      <w:start w:val="1"/>
      <w:numFmt w:val="decimal"/>
      <w:isLgl/>
      <w:lvlText w:val="%1.%2.%3.%4.%5."/>
      <w:lvlJc w:val="left"/>
      <w:pPr>
        <w:ind w:left="2792" w:hanging="1080"/>
      </w:pPr>
    </w:lvl>
    <w:lvl w:ilvl="5">
      <w:start w:val="1"/>
      <w:numFmt w:val="decimal"/>
      <w:isLgl/>
      <w:lvlText w:val="%1.%2.%3.%4.%5.%6."/>
      <w:lvlJc w:val="left"/>
      <w:pPr>
        <w:ind w:left="3490" w:hanging="1440"/>
      </w:pPr>
    </w:lvl>
    <w:lvl w:ilvl="6">
      <w:start w:val="1"/>
      <w:numFmt w:val="decimal"/>
      <w:isLgl/>
      <w:lvlText w:val="%1.%2.%3.%4.%5.%6.%7."/>
      <w:lvlJc w:val="left"/>
      <w:pPr>
        <w:ind w:left="4188" w:hanging="1800"/>
      </w:p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35"/>
    <w:rsid w:val="00006C34"/>
    <w:rsid w:val="00984435"/>
    <w:rsid w:val="00AD106B"/>
    <w:rsid w:val="00C472C4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809A"/>
  <w15:chartTrackingRefBased/>
  <w15:docId w15:val="{E0190818-D1BB-44D0-9AF0-0E729220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B8A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F1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1B8A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1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15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2024-04-24T07:46:00Z</dcterms:created>
  <dcterms:modified xsi:type="dcterms:W3CDTF">2024-04-25T10:23:00Z</dcterms:modified>
</cp:coreProperties>
</file>