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41DDD" w:rsidRPr="00E41DDD" w:rsidRDefault="00E41DDD" w:rsidP="00E41DDD">
      <w:pPr>
        <w:shd w:val="clear" w:color="auto" w:fill="EEEEEE"/>
        <w:spacing w:after="150" w:line="240" w:lineRule="auto"/>
        <w:jc w:val="center"/>
        <w:rPr>
          <w:rFonts w:ascii="Tahoma" w:eastAsia="Times New Roman" w:hAnsi="Tahoma" w:cs="Tahoma"/>
          <w:b/>
          <w:bCs/>
          <w:color w:val="000000"/>
          <w:sz w:val="14"/>
          <w:szCs w:val="14"/>
          <w:lang w:eastAsia="ru-RU"/>
        </w:rPr>
      </w:pPr>
      <w:r w:rsidRPr="00E41DDD">
        <w:rPr>
          <w:rFonts w:ascii="Tahoma" w:eastAsia="Times New Roman" w:hAnsi="Tahoma" w:cs="Tahoma"/>
          <w:b/>
          <w:bCs/>
          <w:color w:val="000000"/>
          <w:sz w:val="14"/>
          <w:szCs w:val="14"/>
          <w:lang w:eastAsia="ru-RU"/>
        </w:rPr>
        <w:t>Внимание конкурс!</w:t>
      </w:r>
    </w:p>
    <w:p w:rsidR="00E41DDD" w:rsidRPr="00E41DDD" w:rsidRDefault="00E41DDD" w:rsidP="00E41DDD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2"/>
          <w:szCs w:val="12"/>
          <w:lang w:eastAsia="ru-RU"/>
        </w:rPr>
      </w:pPr>
      <w:r w:rsidRPr="00E41DDD">
        <w:rPr>
          <w:rFonts w:ascii="Tahoma" w:eastAsia="Times New Roman" w:hAnsi="Tahoma" w:cs="Tahoma"/>
          <w:b/>
          <w:bCs/>
          <w:color w:val="000000"/>
          <w:sz w:val="27"/>
          <w:lang w:eastAsia="ru-RU"/>
        </w:rPr>
        <w:t>Внимание конкурс!</w:t>
      </w:r>
    </w:p>
    <w:p w:rsidR="00E41DDD" w:rsidRPr="00E41DDD" w:rsidRDefault="00E41DDD" w:rsidP="00E41DDD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2"/>
          <w:szCs w:val="12"/>
          <w:lang w:eastAsia="ru-RU"/>
        </w:rPr>
      </w:pPr>
      <w:r w:rsidRPr="00E41DDD">
        <w:rPr>
          <w:rFonts w:ascii="Tahoma" w:eastAsia="Times New Roman" w:hAnsi="Tahoma" w:cs="Tahoma"/>
          <w:color w:val="000000"/>
          <w:sz w:val="27"/>
          <w:szCs w:val="27"/>
          <w:lang w:eastAsia="ru-RU"/>
        </w:rPr>
        <w:t> </w:t>
      </w:r>
    </w:p>
    <w:p w:rsidR="00E41DDD" w:rsidRPr="00E41DDD" w:rsidRDefault="00E41DDD" w:rsidP="00E41DDD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2"/>
          <w:szCs w:val="12"/>
          <w:lang w:eastAsia="ru-RU"/>
        </w:rPr>
      </w:pPr>
      <w:r w:rsidRPr="00E41DDD">
        <w:rPr>
          <w:rFonts w:ascii="Tahoma" w:eastAsia="Times New Roman" w:hAnsi="Tahoma" w:cs="Tahoma"/>
          <w:color w:val="000000"/>
          <w:sz w:val="27"/>
          <w:szCs w:val="27"/>
          <w:lang w:eastAsia="ru-RU"/>
        </w:rPr>
        <w:t xml:space="preserve">         </w:t>
      </w:r>
      <w:proofErr w:type="gramStart"/>
      <w:r w:rsidRPr="00E41DDD">
        <w:rPr>
          <w:rFonts w:ascii="Tahoma" w:eastAsia="Times New Roman" w:hAnsi="Tahoma" w:cs="Tahoma"/>
          <w:color w:val="000000"/>
          <w:sz w:val="27"/>
          <w:szCs w:val="27"/>
          <w:lang w:eastAsia="ru-RU"/>
        </w:rPr>
        <w:t>Администрация Курского района Курской области объявляет прием заявок на предоставление субсидий субъектам малого и среднего предпринимательства Курского района Курской области, а также физическим лицам, не являющимся индивидуальными предпринимателями и применяющими специальный налоговый режим «Налог на профессиональный доход»» на возмещение части затрат, связанных с организацией и ведением дела, в рамках мероприятий, предусмотренных Программой «Развитие малого и среднего предпринимательства в Курском районе</w:t>
      </w:r>
      <w:proofErr w:type="gramEnd"/>
      <w:r w:rsidRPr="00E41DDD">
        <w:rPr>
          <w:rFonts w:ascii="Tahoma" w:eastAsia="Times New Roman" w:hAnsi="Tahoma" w:cs="Tahoma"/>
          <w:color w:val="000000"/>
          <w:sz w:val="27"/>
          <w:szCs w:val="27"/>
          <w:lang w:eastAsia="ru-RU"/>
        </w:rPr>
        <w:t xml:space="preserve"> Курской области».</w:t>
      </w:r>
    </w:p>
    <w:p w:rsidR="00E41DDD" w:rsidRPr="00E41DDD" w:rsidRDefault="00E41DDD" w:rsidP="00E41DDD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2"/>
          <w:szCs w:val="12"/>
          <w:lang w:eastAsia="ru-RU"/>
        </w:rPr>
      </w:pPr>
      <w:r w:rsidRPr="00E41DDD">
        <w:rPr>
          <w:rFonts w:ascii="Tahoma" w:eastAsia="Times New Roman" w:hAnsi="Tahoma" w:cs="Tahoma"/>
          <w:color w:val="000000"/>
          <w:sz w:val="27"/>
          <w:szCs w:val="27"/>
          <w:lang w:eastAsia="ru-RU"/>
        </w:rPr>
        <w:t xml:space="preserve">         </w:t>
      </w:r>
      <w:proofErr w:type="gramStart"/>
      <w:r w:rsidRPr="00E41DDD">
        <w:rPr>
          <w:rFonts w:ascii="Tahoma" w:eastAsia="Times New Roman" w:hAnsi="Tahoma" w:cs="Tahoma"/>
          <w:color w:val="000000"/>
          <w:sz w:val="27"/>
          <w:szCs w:val="27"/>
          <w:lang w:eastAsia="ru-RU"/>
        </w:rPr>
        <w:t>Субсидия предоставляется субъекту малого и среднего предпринимательства единовременно, при условии осуществления предпринимательской деятельности на территории Курского района Курской области не более 2 лет с даты государственной регистрации, в соответствии с постановлением Администрации Курского района Курской области от 19.07.2017 № 1602 «Об утверждении порядков предоставления субсидий из бюджета Курского района Курской области, предусмотренных на поддержку малого и среднего предпринимательства», на основании решения</w:t>
      </w:r>
      <w:proofErr w:type="gramEnd"/>
      <w:r w:rsidRPr="00E41DDD">
        <w:rPr>
          <w:rFonts w:ascii="Tahoma" w:eastAsia="Times New Roman" w:hAnsi="Tahoma" w:cs="Tahoma"/>
          <w:color w:val="000000"/>
          <w:sz w:val="27"/>
          <w:szCs w:val="27"/>
          <w:lang w:eastAsia="ru-RU"/>
        </w:rPr>
        <w:t xml:space="preserve"> конкурсной комиссии.</w:t>
      </w:r>
    </w:p>
    <w:p w:rsidR="00E41DDD" w:rsidRPr="00E41DDD" w:rsidRDefault="00E41DDD" w:rsidP="00E41DDD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2"/>
          <w:szCs w:val="12"/>
          <w:lang w:eastAsia="ru-RU"/>
        </w:rPr>
      </w:pPr>
      <w:r w:rsidRPr="00E41DDD">
        <w:rPr>
          <w:rFonts w:ascii="Tahoma" w:eastAsia="Times New Roman" w:hAnsi="Tahoma" w:cs="Tahoma"/>
          <w:color w:val="000000"/>
          <w:sz w:val="27"/>
          <w:szCs w:val="27"/>
          <w:lang w:eastAsia="ru-RU"/>
        </w:rPr>
        <w:t>         Субсидия предоставляется единовременно из расчета 50 процентов фактически произведенных получателем субсидии затрат, при этом размер субсидии не может превышать 50 тысяч рублей.</w:t>
      </w:r>
    </w:p>
    <w:p w:rsidR="00E41DDD" w:rsidRPr="00E41DDD" w:rsidRDefault="00E41DDD" w:rsidP="00E41DDD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2"/>
          <w:szCs w:val="12"/>
          <w:lang w:eastAsia="ru-RU"/>
        </w:rPr>
      </w:pPr>
      <w:r w:rsidRPr="00E41DDD">
        <w:rPr>
          <w:rFonts w:ascii="Tahoma" w:eastAsia="Times New Roman" w:hAnsi="Tahoma" w:cs="Tahoma"/>
          <w:color w:val="000000"/>
          <w:sz w:val="27"/>
          <w:szCs w:val="27"/>
          <w:lang w:eastAsia="ru-RU"/>
        </w:rPr>
        <w:t>Субсидия направляется на возмещение следующих затрат:</w:t>
      </w:r>
    </w:p>
    <w:p w:rsidR="00E41DDD" w:rsidRPr="00E41DDD" w:rsidRDefault="00E41DDD" w:rsidP="00E41DDD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2"/>
          <w:szCs w:val="12"/>
          <w:lang w:eastAsia="ru-RU"/>
        </w:rPr>
      </w:pPr>
      <w:r w:rsidRPr="00E41DDD">
        <w:rPr>
          <w:rFonts w:ascii="Tahoma" w:eastAsia="Times New Roman" w:hAnsi="Tahoma" w:cs="Tahoma"/>
          <w:color w:val="000000"/>
          <w:sz w:val="27"/>
          <w:szCs w:val="27"/>
          <w:lang w:eastAsia="ru-RU"/>
        </w:rPr>
        <w:t>расходы на государственную регистрацию;</w:t>
      </w:r>
    </w:p>
    <w:p w:rsidR="00E41DDD" w:rsidRPr="00E41DDD" w:rsidRDefault="00E41DDD" w:rsidP="00E41DDD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2"/>
          <w:szCs w:val="12"/>
          <w:lang w:eastAsia="ru-RU"/>
        </w:rPr>
      </w:pPr>
      <w:r w:rsidRPr="00E41DDD">
        <w:rPr>
          <w:rFonts w:ascii="Tahoma" w:eastAsia="Times New Roman" w:hAnsi="Tahoma" w:cs="Tahoma"/>
          <w:color w:val="000000"/>
          <w:sz w:val="27"/>
          <w:szCs w:val="27"/>
          <w:lang w:eastAsia="ru-RU"/>
        </w:rPr>
        <w:t>расходы на приобретение основных средств;</w:t>
      </w:r>
    </w:p>
    <w:p w:rsidR="00E41DDD" w:rsidRPr="00E41DDD" w:rsidRDefault="00E41DDD" w:rsidP="00E41DDD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2"/>
          <w:szCs w:val="12"/>
          <w:lang w:eastAsia="ru-RU"/>
        </w:rPr>
      </w:pPr>
      <w:r w:rsidRPr="00E41DDD">
        <w:rPr>
          <w:rFonts w:ascii="Tahoma" w:eastAsia="Times New Roman" w:hAnsi="Tahoma" w:cs="Tahoma"/>
          <w:color w:val="000000"/>
          <w:sz w:val="27"/>
          <w:szCs w:val="27"/>
          <w:lang w:eastAsia="ru-RU"/>
        </w:rPr>
        <w:t>расходы на приобретение специализированной техники и автотранспорта (за исключением легковых автотранспортных средств, мотоциклов);</w:t>
      </w:r>
    </w:p>
    <w:p w:rsidR="00E41DDD" w:rsidRPr="00E41DDD" w:rsidRDefault="00E41DDD" w:rsidP="00E41DDD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2"/>
          <w:szCs w:val="12"/>
          <w:lang w:eastAsia="ru-RU"/>
        </w:rPr>
      </w:pPr>
      <w:proofErr w:type="gramStart"/>
      <w:r w:rsidRPr="00E41DDD">
        <w:rPr>
          <w:rFonts w:ascii="Tahoma" w:eastAsia="Times New Roman" w:hAnsi="Tahoma" w:cs="Tahoma"/>
          <w:color w:val="000000"/>
          <w:sz w:val="27"/>
          <w:szCs w:val="27"/>
          <w:lang w:eastAsia="ru-RU"/>
        </w:rPr>
        <w:t>расходы на приобретение офисной мебели, детской мебели (по направлению  деятельности «социальные услуги»), мебели медицинского назначения и принадлежностей для лечебного заведения (по направлению деятельности «медицинское обслуживание населения»), школьной мебели (по направлениям деятельности «социальные услуги», «дошкольное и начальное образование», «основное общее, среднее (полное) общее, начальное и среднее профессиональное образование»), мебели, оборудования и принадлежностей для оснащения детских домов, домов ребенка, интернатов и общежитий</w:t>
      </w:r>
      <w:proofErr w:type="gramEnd"/>
      <w:r w:rsidRPr="00E41DDD">
        <w:rPr>
          <w:rFonts w:ascii="Tahoma" w:eastAsia="Times New Roman" w:hAnsi="Tahoma" w:cs="Tahoma"/>
          <w:color w:val="000000"/>
          <w:sz w:val="27"/>
          <w:szCs w:val="27"/>
          <w:lang w:eastAsia="ru-RU"/>
        </w:rPr>
        <w:t xml:space="preserve"> для детей, круглосуточных яслей, домов для престарелых, домов (интернатов) для лиц с физическими и умственными недостатками, реабилитационных заведений (без лечения); для лиц, страдающих алкогольной и наркотической зависимостью; заведений, обеспечивающих уход за матерями-одиночками и их детьми;</w:t>
      </w:r>
    </w:p>
    <w:p w:rsidR="00E41DDD" w:rsidRPr="00E41DDD" w:rsidRDefault="00E41DDD" w:rsidP="00E41DDD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2"/>
          <w:szCs w:val="12"/>
          <w:lang w:eastAsia="ru-RU"/>
        </w:rPr>
      </w:pPr>
      <w:r w:rsidRPr="00E41DDD">
        <w:rPr>
          <w:rFonts w:ascii="Tahoma" w:eastAsia="Times New Roman" w:hAnsi="Tahoma" w:cs="Tahoma"/>
          <w:color w:val="000000"/>
          <w:sz w:val="27"/>
          <w:szCs w:val="27"/>
          <w:lang w:eastAsia="ru-RU"/>
        </w:rPr>
        <w:lastRenderedPageBreak/>
        <w:t>расход на приобретение компьютерной техники (иного оборудования для обработки информации), копировально-множительного оборудования;</w:t>
      </w:r>
    </w:p>
    <w:p w:rsidR="00E41DDD" w:rsidRPr="00E41DDD" w:rsidRDefault="00E41DDD" w:rsidP="00E41DDD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2"/>
          <w:szCs w:val="12"/>
          <w:lang w:eastAsia="ru-RU"/>
        </w:rPr>
      </w:pPr>
      <w:r w:rsidRPr="00E41DDD">
        <w:rPr>
          <w:rFonts w:ascii="Tahoma" w:eastAsia="Times New Roman" w:hAnsi="Tahoma" w:cs="Tahoma"/>
          <w:color w:val="000000"/>
          <w:sz w:val="27"/>
          <w:szCs w:val="27"/>
          <w:lang w:eastAsia="ru-RU"/>
        </w:rPr>
        <w:t>арендная плата и оплата коммунальных услуг (за исключением арендной платы и оплаты коммунальных услуг за использование торговых площадей и авансовых платежей на указанные цели);</w:t>
      </w:r>
    </w:p>
    <w:p w:rsidR="00E41DDD" w:rsidRPr="00E41DDD" w:rsidRDefault="00E41DDD" w:rsidP="00E41DDD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2"/>
          <w:szCs w:val="12"/>
          <w:lang w:eastAsia="ru-RU"/>
        </w:rPr>
      </w:pPr>
      <w:r w:rsidRPr="00E41DDD">
        <w:rPr>
          <w:rFonts w:ascii="Tahoma" w:eastAsia="Times New Roman" w:hAnsi="Tahoma" w:cs="Tahoma"/>
          <w:color w:val="000000"/>
          <w:sz w:val="27"/>
          <w:szCs w:val="27"/>
          <w:lang w:eastAsia="ru-RU"/>
        </w:rPr>
        <w:t>расходы по приобретению в собственность помещения для осуществления предпринимательской деятельности (за исключением торговых площадей);</w:t>
      </w:r>
    </w:p>
    <w:p w:rsidR="00E41DDD" w:rsidRPr="00E41DDD" w:rsidRDefault="00E41DDD" w:rsidP="00E41DDD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2"/>
          <w:szCs w:val="12"/>
          <w:lang w:eastAsia="ru-RU"/>
        </w:rPr>
      </w:pPr>
      <w:r w:rsidRPr="00E41DDD">
        <w:rPr>
          <w:rFonts w:ascii="Tahoma" w:eastAsia="Times New Roman" w:hAnsi="Tahoma" w:cs="Tahoma"/>
          <w:color w:val="000000"/>
          <w:sz w:val="27"/>
          <w:szCs w:val="27"/>
          <w:lang w:eastAsia="ru-RU"/>
        </w:rPr>
        <w:t>расходы по присоединению к сетям инженерной инфраструктуры (объектам электрического хозяйства, газоснабжения, водоснабжения, водоотведения, связи, за исключением торговых площадей), включая расходы на разработку проектно-сметной документации;</w:t>
      </w:r>
    </w:p>
    <w:p w:rsidR="00E41DDD" w:rsidRPr="00E41DDD" w:rsidRDefault="00E41DDD" w:rsidP="00E41DDD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2"/>
          <w:szCs w:val="12"/>
          <w:lang w:eastAsia="ru-RU"/>
        </w:rPr>
      </w:pPr>
      <w:r w:rsidRPr="00E41DDD">
        <w:rPr>
          <w:rFonts w:ascii="Tahoma" w:eastAsia="Times New Roman" w:hAnsi="Tahoma" w:cs="Tahoma"/>
          <w:color w:val="000000"/>
          <w:sz w:val="27"/>
          <w:szCs w:val="27"/>
          <w:lang w:eastAsia="ru-RU"/>
        </w:rPr>
        <w:t>расходы на приобретение программного продукта для ведения дела:</w:t>
      </w:r>
    </w:p>
    <w:p w:rsidR="00E41DDD" w:rsidRPr="00E41DDD" w:rsidRDefault="00E41DDD" w:rsidP="00E41DDD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2"/>
          <w:szCs w:val="12"/>
          <w:lang w:eastAsia="ru-RU"/>
        </w:rPr>
      </w:pPr>
      <w:r w:rsidRPr="00E41DDD">
        <w:rPr>
          <w:rFonts w:ascii="Tahoma" w:eastAsia="Times New Roman" w:hAnsi="Tahoma" w:cs="Tahoma"/>
          <w:color w:val="000000"/>
          <w:sz w:val="27"/>
          <w:szCs w:val="27"/>
          <w:lang w:eastAsia="ru-RU"/>
        </w:rPr>
        <w:t>расходы на образование: повышение квалификации, стажировки, семинары по вопросам ведения предпринимательской деятельности;</w:t>
      </w:r>
    </w:p>
    <w:p w:rsidR="00E41DDD" w:rsidRPr="00E41DDD" w:rsidRDefault="00E41DDD" w:rsidP="00E41DDD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2"/>
          <w:szCs w:val="12"/>
          <w:lang w:eastAsia="ru-RU"/>
        </w:rPr>
      </w:pPr>
      <w:r w:rsidRPr="00E41DDD">
        <w:rPr>
          <w:rFonts w:ascii="Tahoma" w:eastAsia="Times New Roman" w:hAnsi="Tahoma" w:cs="Tahoma"/>
          <w:color w:val="000000"/>
          <w:sz w:val="27"/>
          <w:szCs w:val="27"/>
          <w:lang w:eastAsia="ru-RU"/>
        </w:rPr>
        <w:t>расходы на приобретение электронной цифровой подписи для обеспечения юридически значимого документооборота;</w:t>
      </w:r>
    </w:p>
    <w:p w:rsidR="00E41DDD" w:rsidRPr="00E41DDD" w:rsidRDefault="00E41DDD" w:rsidP="00E41DDD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2"/>
          <w:szCs w:val="12"/>
          <w:lang w:eastAsia="ru-RU"/>
        </w:rPr>
      </w:pPr>
      <w:r w:rsidRPr="00E41DDD">
        <w:rPr>
          <w:rFonts w:ascii="Tahoma" w:eastAsia="Times New Roman" w:hAnsi="Tahoma" w:cs="Tahoma"/>
          <w:color w:val="000000"/>
          <w:sz w:val="27"/>
          <w:szCs w:val="27"/>
          <w:lang w:eastAsia="ru-RU"/>
        </w:rPr>
        <w:t>расходы на приобретение контрольно-кассовой техники;</w:t>
      </w:r>
    </w:p>
    <w:p w:rsidR="00E41DDD" w:rsidRPr="00E41DDD" w:rsidRDefault="00E41DDD" w:rsidP="00E41DDD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2"/>
          <w:szCs w:val="12"/>
          <w:lang w:eastAsia="ru-RU"/>
        </w:rPr>
      </w:pPr>
      <w:proofErr w:type="gramStart"/>
      <w:r w:rsidRPr="00E41DDD">
        <w:rPr>
          <w:rFonts w:ascii="Tahoma" w:eastAsia="Times New Roman" w:hAnsi="Tahoma" w:cs="Tahoma"/>
          <w:color w:val="000000"/>
          <w:sz w:val="27"/>
          <w:szCs w:val="27"/>
          <w:lang w:eastAsia="ru-RU"/>
        </w:rPr>
        <w:t>расходы на приобретение методической, детской, учебной литературы, наглядных пособий, дидактических материалов, игрушек, развивающих игр (по направлениям деятельности «социальные услуги», «дошкольное и начальное общее образование», «основное общее, среднее (полное) общее, начальное и среднее профессиональное образование»).</w:t>
      </w:r>
      <w:proofErr w:type="gramEnd"/>
    </w:p>
    <w:p w:rsidR="00E41DDD" w:rsidRPr="00E41DDD" w:rsidRDefault="00E41DDD" w:rsidP="00E41DDD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2"/>
          <w:szCs w:val="12"/>
          <w:lang w:eastAsia="ru-RU"/>
        </w:rPr>
      </w:pPr>
      <w:r w:rsidRPr="00E41DDD">
        <w:rPr>
          <w:rFonts w:ascii="Tahoma" w:eastAsia="Times New Roman" w:hAnsi="Tahoma" w:cs="Tahoma"/>
          <w:color w:val="000000"/>
          <w:sz w:val="27"/>
          <w:szCs w:val="27"/>
          <w:lang w:eastAsia="ru-RU"/>
        </w:rPr>
        <w:t>КОНКУРСНЫЕ ЗАЯВКИ ПРИНИМАЮТСЯ ДО  25 ОКТЯБРЯ 2024 ГОДА</w:t>
      </w:r>
    </w:p>
    <w:p w:rsidR="00E41DDD" w:rsidRPr="00E41DDD" w:rsidRDefault="00E41DDD" w:rsidP="00E41DDD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2"/>
          <w:szCs w:val="12"/>
          <w:lang w:eastAsia="ru-RU"/>
        </w:rPr>
      </w:pPr>
      <w:r w:rsidRPr="00E41DDD">
        <w:rPr>
          <w:rFonts w:ascii="Tahoma" w:eastAsia="Times New Roman" w:hAnsi="Tahoma" w:cs="Tahoma"/>
          <w:color w:val="000000"/>
          <w:sz w:val="27"/>
          <w:szCs w:val="27"/>
          <w:lang w:eastAsia="ru-RU"/>
        </w:rPr>
        <w:t>- по адресу: г</w:t>
      </w:r>
      <w:proofErr w:type="gramStart"/>
      <w:r w:rsidRPr="00E41DDD">
        <w:rPr>
          <w:rFonts w:ascii="Tahoma" w:eastAsia="Times New Roman" w:hAnsi="Tahoma" w:cs="Tahoma"/>
          <w:color w:val="000000"/>
          <w:sz w:val="27"/>
          <w:szCs w:val="27"/>
          <w:lang w:eastAsia="ru-RU"/>
        </w:rPr>
        <w:t>.К</w:t>
      </w:r>
      <w:proofErr w:type="gramEnd"/>
      <w:r w:rsidRPr="00E41DDD">
        <w:rPr>
          <w:rFonts w:ascii="Tahoma" w:eastAsia="Times New Roman" w:hAnsi="Tahoma" w:cs="Tahoma"/>
          <w:color w:val="000000"/>
          <w:sz w:val="27"/>
          <w:szCs w:val="27"/>
          <w:lang w:eastAsia="ru-RU"/>
        </w:rPr>
        <w:t>урск, ул. Белинского, 21 (кабинет 205 управление по земельным правоотношениям, муниципальному земельному контролю и вопросам АПК Администрации Курского района Курской области).</w:t>
      </w:r>
    </w:p>
    <w:p w:rsidR="00E41DDD" w:rsidRPr="00E41DDD" w:rsidRDefault="00E41DDD" w:rsidP="00E41DDD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2"/>
          <w:szCs w:val="12"/>
          <w:lang w:eastAsia="ru-RU"/>
        </w:rPr>
      </w:pPr>
      <w:r w:rsidRPr="00E41DDD">
        <w:rPr>
          <w:rFonts w:ascii="Tahoma" w:eastAsia="Times New Roman" w:hAnsi="Tahoma" w:cs="Tahoma"/>
          <w:color w:val="000000"/>
          <w:sz w:val="27"/>
          <w:szCs w:val="27"/>
          <w:lang w:eastAsia="ru-RU"/>
        </w:rPr>
        <w:t>Режим работы: с 9.00 до 18.00 час. Перерыв с 13.00 до 14.00 час.</w:t>
      </w:r>
    </w:p>
    <w:p w:rsidR="00E41DDD" w:rsidRPr="00E41DDD" w:rsidRDefault="00E41DDD" w:rsidP="00E41DDD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2"/>
          <w:szCs w:val="12"/>
          <w:lang w:eastAsia="ru-RU"/>
        </w:rPr>
      </w:pPr>
      <w:r w:rsidRPr="00E41DDD">
        <w:rPr>
          <w:rFonts w:ascii="Tahoma" w:eastAsia="Times New Roman" w:hAnsi="Tahoma" w:cs="Tahoma"/>
          <w:color w:val="000000"/>
          <w:sz w:val="27"/>
          <w:szCs w:val="27"/>
          <w:lang w:eastAsia="ru-RU"/>
        </w:rPr>
        <w:t>Информацию можно получить по телефону (4712) 54-89-30.</w:t>
      </w:r>
    </w:p>
    <w:p w:rsidR="00E41DDD" w:rsidRPr="00E41DDD" w:rsidRDefault="00E41DDD" w:rsidP="00E41DDD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2"/>
          <w:szCs w:val="12"/>
          <w:lang w:eastAsia="ru-RU"/>
        </w:rPr>
      </w:pPr>
      <w:r w:rsidRPr="00E41DDD">
        <w:rPr>
          <w:rFonts w:ascii="Tahoma" w:eastAsia="Times New Roman" w:hAnsi="Tahoma" w:cs="Tahoma"/>
          <w:color w:val="000000"/>
          <w:sz w:val="27"/>
          <w:szCs w:val="27"/>
          <w:lang w:eastAsia="ru-RU"/>
        </w:rPr>
        <w:t>Выходные дни: суббота, воскресенье.</w:t>
      </w:r>
    </w:p>
    <w:p w:rsidR="00E41DDD" w:rsidRPr="00E41DDD" w:rsidRDefault="00E41DDD" w:rsidP="00E41DDD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2"/>
          <w:szCs w:val="12"/>
          <w:lang w:eastAsia="ru-RU"/>
        </w:rPr>
      </w:pPr>
      <w:r w:rsidRPr="00E41DDD">
        <w:rPr>
          <w:rFonts w:ascii="Tahoma" w:eastAsia="Times New Roman" w:hAnsi="Tahoma" w:cs="Tahoma"/>
          <w:color w:val="000000"/>
          <w:sz w:val="27"/>
          <w:szCs w:val="27"/>
          <w:lang w:eastAsia="ru-RU"/>
        </w:rPr>
        <w:t> </w:t>
      </w:r>
    </w:p>
    <w:p w:rsidR="00D54D52" w:rsidRPr="00E41DDD" w:rsidRDefault="00D54D52" w:rsidP="00E41DDD"/>
    <w:sectPr w:rsidR="00D54D52" w:rsidRPr="00E41DDD" w:rsidSect="00D54D5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0"/>
  <w:proofState w:spelling="clean" w:grammar="clean"/>
  <w:defaultTabStop w:val="708"/>
  <w:characterSpacingControl w:val="doNotCompress"/>
  <w:compat/>
  <w:rsids>
    <w:rsidRoot w:val="00806DA9"/>
    <w:rsid w:val="00010BA5"/>
    <w:rsid w:val="000A377A"/>
    <w:rsid w:val="003617E1"/>
    <w:rsid w:val="003A4BBB"/>
    <w:rsid w:val="00606328"/>
    <w:rsid w:val="006D2124"/>
    <w:rsid w:val="00726FD5"/>
    <w:rsid w:val="007876AE"/>
    <w:rsid w:val="00806DA9"/>
    <w:rsid w:val="008F0045"/>
    <w:rsid w:val="0090445D"/>
    <w:rsid w:val="00967E7E"/>
    <w:rsid w:val="00973219"/>
    <w:rsid w:val="009C75BB"/>
    <w:rsid w:val="00AF2F87"/>
    <w:rsid w:val="00C548AB"/>
    <w:rsid w:val="00CB49BF"/>
    <w:rsid w:val="00D2123B"/>
    <w:rsid w:val="00D54D52"/>
    <w:rsid w:val="00E41DDD"/>
    <w:rsid w:val="00E826F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54D5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806DA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semiHidden/>
    <w:unhideWhenUsed/>
    <w:rsid w:val="00806DA9"/>
    <w:rPr>
      <w:color w:val="0000FF"/>
      <w:u w:val="single"/>
    </w:rPr>
  </w:style>
  <w:style w:type="character" w:styleId="a5">
    <w:name w:val="Strong"/>
    <w:basedOn w:val="a0"/>
    <w:uiPriority w:val="22"/>
    <w:qFormat/>
    <w:rsid w:val="0090445D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13811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1815712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32551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577166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1373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1274782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3035936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8354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3090914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3585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238849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64336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8296473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26057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6242191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2</Pages>
  <Words>627</Words>
  <Characters>3579</Characters>
  <Application>Microsoft Office Word</Application>
  <DocSecurity>0</DocSecurity>
  <Lines>29</Lines>
  <Paragraphs>8</Paragraphs>
  <ScaleCrop>false</ScaleCrop>
  <Company>SPecialiST RePack</Company>
  <LinksUpToDate>false</LinksUpToDate>
  <CharactersWithSpaces>4198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Server</dc:creator>
  <cp:keywords/>
  <dc:description/>
  <cp:lastModifiedBy>Server</cp:lastModifiedBy>
  <cp:revision>10</cp:revision>
  <dcterms:created xsi:type="dcterms:W3CDTF">2025-03-18T14:09:00Z</dcterms:created>
  <dcterms:modified xsi:type="dcterms:W3CDTF">2025-03-18T14:19:00Z</dcterms:modified>
</cp:coreProperties>
</file>