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A5C" w:rsidRPr="00EB4A5C" w:rsidRDefault="00EB4A5C" w:rsidP="00EB4A5C">
      <w:pPr>
        <w:shd w:val="clear" w:color="auto" w:fill="EEEEEE"/>
        <w:spacing w:after="150" w:line="240" w:lineRule="auto"/>
        <w:jc w:val="center"/>
        <w:rPr>
          <w:rFonts w:ascii="Tahoma" w:eastAsia="Times New Roman" w:hAnsi="Tahoma" w:cs="Tahoma"/>
          <w:b/>
          <w:bCs/>
          <w:color w:val="000000"/>
          <w:sz w:val="14"/>
          <w:szCs w:val="14"/>
          <w:lang w:eastAsia="ru-RU"/>
        </w:rPr>
      </w:pPr>
      <w:r w:rsidRPr="00EB4A5C">
        <w:rPr>
          <w:rFonts w:ascii="Tahoma" w:eastAsia="Times New Roman" w:hAnsi="Tahoma" w:cs="Tahoma"/>
          <w:b/>
          <w:bCs/>
          <w:color w:val="000000"/>
          <w:sz w:val="14"/>
          <w:szCs w:val="14"/>
          <w:lang w:eastAsia="ru-RU"/>
        </w:rPr>
        <w:t>Памятка по борьбе с амброзией ПОЛЫННОЛИСТНОЙ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Амброзия полыннолистная</w:t>
      </w:r>
      <w:proofErr w:type="gramStart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… Э</w:t>
      </w:r>
      <w:proofErr w:type="gramEnd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то растение знают все. И не только потому, что произрастает она в нашем регионе практически повсеместно: вдоль дорог и в населенных пунктах, на землях сельскохозяйственного и промышленного назначения, в зонах отдыха.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В период цветения амброзия является сильным аллергеном. Вред амброзии в районах массового ее распространения исключительно велик. Она причиняет как биологический, так и технологический ущерб окружающей среде, земледелию. Развивая мощную надземную массу и корневую систему, сильно угнетает культурные растения. Она расходует очень много воды на образование единицы сухого вещества (в среднем в 2 раза больше, чем зерновые колосовые), что приводит к иссушению почвы. Амброзия резко снижает плодородие почвы, вынося из нее большие количества элементов минерального питания растений. Помимо иссушения и истощения почвы, высокорослая и хорошо облиственная амброзия затеняет от солнечного света возделываемые растения, что приводит к резкому снижению, а то и полной потере урожая. На засоренных амброзией полях резко падает производительность сельскохозяйственной техники, ухудшается качество полевых работ и затрудняется уборка урожая. На лугах и пастбищах этот сорняк вытесняет злаково-бобовые травы и резко снижает кормовые качества зеленого корма, сена, так как скот не поедает амброзию из-за содержания в ее листьях горьких эфирных масел.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Амброзия полыннолистная — злейший враг здоровья человека. Это растение выделяет ряд эфирных масел, которые вызывают сильнейшие головные боли и скачки артериального давления. Пыльца амброзии сильнейший аллерген, она разносится с ветром на десятки километров, поднимаясь в высоту до 5000 метров. В период цветения амброзии у людей наблюдаются вспышки бронхиальной астмы, а также массовое аллергическое заболевание </w:t>
      </w:r>
      <w:proofErr w:type="spellStart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амброзийный</w:t>
      </w:r>
      <w:proofErr w:type="spellEnd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поллиноз со следующими симптомами: повышение температуры, слезотечение, конъюнктивит, ухудшение зрения, в тяжелых случаях – отек легких. Лечение таких заболеваний очень нелегкое и продолжительное. Ежегодно возрастает количество людей, заболевших поллинозом, и самое страшное, что 32 % из них составляют дети. Установлено, что аллергены содержатся также в семенах и листьях амброзии. Они могут вызывать у людей дерматиты.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Меры борьбы. </w:t>
      </w: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С амброзией полыннолистной необходимо бороться до начала ее цветения, учитывая биологические особенности данного сорняка. Наиболее эффективным методом борьбы в настоящее время является удаление ее с корнем. Скашивание, как метод борьбы с амброзией полыннолистной, малоэффективен, так как она отрастает, давая при этом от 5 до 15 новых побегов. В связи с этим данный прием необходимо проводить многократно по мере отрастания побегов, таким </w:t>
      </w:r>
      <w:proofErr w:type="gramStart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образом</w:t>
      </w:r>
      <w:proofErr w:type="gramEnd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возможно удастся предупредить цветение амброзии.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lastRenderedPageBreak/>
        <w:t>На посевах с/</w:t>
      </w:r>
      <w:proofErr w:type="spellStart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х</w:t>
      </w:r>
      <w:proofErr w:type="spellEnd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 культур агротехнические меры борьбы имеют решающее значение для ликвидации амброзии полыннолистной. Они включают в себя правильное чередование культур в севообороте, обработку почвы, уход за посевами. Хорошо очищает поля от амброзии бессменный (2-3 года) посев озимых зерновых с предшествующей полупаровой обработкой поля. Посевы поздно убираемых пропашных культур – основные источники повторного засорения полей амброзией и поэтому требуют тщательного ухода. Здесь важно своевременно применять весь комплекс агротехнических мероприятий в сочетании с химическими мерами борьбы, а при необходимости и ручную прополку. Против амброзии полыннолистной эффективны гербициды, рекомендованные для борьбы с однолетними двудольными сорняками, применение которых регламентируется «Государственным каталогом (списком) пестицидов и </w:t>
      </w:r>
      <w:proofErr w:type="spellStart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агрохимикатов</w:t>
      </w:r>
      <w:proofErr w:type="spellEnd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, разрешенных к применению на территории Российской Федерации».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Мероприятия, направленные на борьбу с амброзией полыннолистной необходимо проводить своевременно, не допуская ее массового цветения, созревания семян и вторичного заражения земельных участков.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 xml:space="preserve">Организациям и индивидуальным предпринимателям, имеющим земельные участки, а также жителям Курского района Курской области, и особенно, проживающим в частном секторе, не стоит оставаться в стороне от таких важных мероприятий. </w:t>
      </w:r>
      <w:proofErr w:type="gramStart"/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Кроме того, в соответствии с ч.2 ст.11 Федерального закона от 15 июля 2000 года № 99-ФЗ «О карантине растений» и ч.4 ст.20 Федерального закона от 21 июля 2014 года № 206-ФЗ «О карантине растений» – мероприятия по выявлению карантинных объектов, борьбе с ними, локализации и ликвидации их очагов осуществляются за счет средств и силами землевладельцев (землепользователей).</w:t>
      </w:r>
      <w:proofErr w:type="gramEnd"/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Общественное сознание должно прийти к пониманию того, что люди, допустившие произрастание амброзии, наносят непоправимый вред здоровью всего общества и в том числе своим детям и внукам.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 xml:space="preserve">За нарушение правил борьбы с карантинными объектами предусмотрена административная ответственность. Согласно ст. 10.1 </w:t>
      </w:r>
      <w:proofErr w:type="spellStart"/>
      <w:r w:rsidRPr="00EB4A5C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>КоАП</w:t>
      </w:r>
      <w:proofErr w:type="spellEnd"/>
      <w:r w:rsidRPr="00EB4A5C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 xml:space="preserve"> РФ на граждан налагается штраф в размере от 300 до 500 рублей, на должностных лиц – от 500 до 1000 рублей, на юридических лиц – от 5000 до 10000 рублей.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27"/>
          <w:szCs w:val="27"/>
          <w:lang w:eastAsia="ru-RU"/>
        </w:rPr>
        <w:t>Однако не следует надеяться, что штрафы смогут решить проблему. Только неравнодушное отношение и участие каждого в уничтожении амброзии помогут искоренить вредоносный сорняк.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t xml:space="preserve">       Призываем руководителей предприятий, организаций, индивидуальных предпринимателей, фермеров и всех жителей Курского района Курской области применять все возможные меры по уничтожению амброзии на собственных и </w:t>
      </w:r>
      <w:r w:rsidRPr="00EB4A5C">
        <w:rPr>
          <w:rFonts w:ascii="Tahoma" w:eastAsia="Times New Roman" w:hAnsi="Tahoma" w:cs="Tahoma"/>
          <w:b/>
          <w:bCs/>
          <w:color w:val="000000"/>
          <w:sz w:val="27"/>
          <w:lang w:eastAsia="ru-RU"/>
        </w:rPr>
        <w:lastRenderedPageBreak/>
        <w:t>арендованных землях. Необходимо помнить, что только повсеместная и эффективная борьба с карантинным сорняком амброзией полыннолистной способствует восстановлению плодородия сельскохозяйственных земель и снижению числа аллергических заболеваний людей.</w:t>
      </w:r>
    </w:p>
    <w:p w:rsidR="00EB4A5C" w:rsidRPr="00EB4A5C" w:rsidRDefault="00EB4A5C" w:rsidP="00EB4A5C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2"/>
          <w:szCs w:val="12"/>
          <w:lang w:eastAsia="ru-RU"/>
        </w:rPr>
      </w:pPr>
      <w:r w:rsidRPr="00EB4A5C">
        <w:rPr>
          <w:rFonts w:ascii="Tahoma" w:eastAsia="Times New Roman" w:hAnsi="Tahoma" w:cs="Tahoma"/>
          <w:color w:val="000000"/>
          <w:sz w:val="12"/>
          <w:szCs w:val="12"/>
          <w:lang w:eastAsia="ru-RU"/>
        </w:rPr>
        <w:t> </w:t>
      </w:r>
    </w:p>
    <w:p w:rsidR="00D54D52" w:rsidRPr="00EB4A5C" w:rsidRDefault="00D54D52" w:rsidP="00EB4A5C"/>
    <w:sectPr w:rsidR="00D54D52" w:rsidRPr="00EB4A5C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806DA9"/>
    <w:rsid w:val="00010BA5"/>
    <w:rsid w:val="000547F7"/>
    <w:rsid w:val="000A377A"/>
    <w:rsid w:val="003617E1"/>
    <w:rsid w:val="003A4BBB"/>
    <w:rsid w:val="00606328"/>
    <w:rsid w:val="006D2124"/>
    <w:rsid w:val="00726FD5"/>
    <w:rsid w:val="007876AE"/>
    <w:rsid w:val="00806DA9"/>
    <w:rsid w:val="008F0045"/>
    <w:rsid w:val="0090445D"/>
    <w:rsid w:val="00967E7E"/>
    <w:rsid w:val="00973219"/>
    <w:rsid w:val="00987945"/>
    <w:rsid w:val="009C75BB"/>
    <w:rsid w:val="00AF2F87"/>
    <w:rsid w:val="00C548AB"/>
    <w:rsid w:val="00CB49BF"/>
    <w:rsid w:val="00D2123B"/>
    <w:rsid w:val="00D54D52"/>
    <w:rsid w:val="00E41DDD"/>
    <w:rsid w:val="00E826FB"/>
    <w:rsid w:val="00EB4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6D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06DA9"/>
    <w:rPr>
      <w:color w:val="0000FF"/>
      <w:u w:val="single"/>
    </w:rPr>
  </w:style>
  <w:style w:type="character" w:styleId="a5">
    <w:name w:val="Strong"/>
    <w:basedOn w:val="a0"/>
    <w:uiPriority w:val="22"/>
    <w:qFormat/>
    <w:rsid w:val="0090445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8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1571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55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771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3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2747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187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490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3593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83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0909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044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8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884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33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964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0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21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63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2345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834</Words>
  <Characters>4757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13</cp:revision>
  <dcterms:created xsi:type="dcterms:W3CDTF">2025-03-18T14:09:00Z</dcterms:created>
  <dcterms:modified xsi:type="dcterms:W3CDTF">2025-03-18T14:21:00Z</dcterms:modified>
</cp:coreProperties>
</file>