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FF" w:rsidRPr="004E13FF" w:rsidRDefault="004E13FF" w:rsidP="004E13FF">
      <w:pPr>
        <w:shd w:val="clear" w:color="auto" w:fill="EEEEEE"/>
        <w:spacing w:after="150" w:line="240" w:lineRule="auto"/>
        <w:jc w:val="center"/>
        <w:rPr>
          <w:rFonts w:ascii="Tahoma" w:eastAsia="Times New Roman" w:hAnsi="Tahoma" w:cs="Tahoma"/>
          <w:b/>
          <w:bCs/>
          <w:color w:val="000000"/>
          <w:sz w:val="14"/>
          <w:szCs w:val="14"/>
          <w:lang w:eastAsia="ru-RU"/>
        </w:rPr>
      </w:pPr>
      <w:r w:rsidRPr="004E13FF">
        <w:rPr>
          <w:rFonts w:ascii="Tahoma" w:eastAsia="Times New Roman" w:hAnsi="Tahoma" w:cs="Tahoma"/>
          <w:b/>
          <w:bCs/>
          <w:color w:val="000000"/>
          <w:sz w:val="14"/>
          <w:szCs w:val="14"/>
          <w:lang w:eastAsia="ru-RU"/>
        </w:rPr>
        <w:t>ФЕДЕРАЛЬНЫЙ ЗАКОН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tbl>
      <w:tblPr>
        <w:tblW w:w="1527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37"/>
        <w:gridCol w:w="7637"/>
      </w:tblGrid>
      <w:tr w:rsidR="004E13FF" w:rsidRPr="004E13FF" w:rsidTr="004E13F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E13FF" w:rsidRPr="004E13FF" w:rsidRDefault="004E13FF" w:rsidP="004E13FF">
            <w:pPr>
              <w:spacing w:after="0" w:line="240" w:lineRule="auto"/>
              <w:jc w:val="both"/>
              <w:rPr>
                <w:rFonts w:ascii="Times New Roman" w:eastAsia="Times New Roman" w:hAnsi="Times New Roman" w:cs="Times New Roman"/>
                <w:sz w:val="12"/>
                <w:szCs w:val="12"/>
                <w:lang w:eastAsia="ru-RU"/>
              </w:rPr>
            </w:pPr>
            <w:r w:rsidRPr="004E13FF">
              <w:rPr>
                <w:rFonts w:ascii="Times New Roman" w:eastAsia="Times New Roman" w:hAnsi="Times New Roman" w:cs="Times New Roman"/>
                <w:sz w:val="12"/>
                <w:szCs w:val="12"/>
                <w:lang w:eastAsia="ru-RU"/>
              </w:rPr>
              <w:t>3 июля 2018 года</w:t>
            </w:r>
          </w:p>
        </w:tc>
        <w:tc>
          <w:tcPr>
            <w:tcW w:w="4680" w:type="dxa"/>
            <w:tcBorders>
              <w:top w:val="single" w:sz="4" w:space="0" w:color="FFFFFF"/>
              <w:left w:val="single" w:sz="4" w:space="0" w:color="FFFFFF"/>
              <w:bottom w:val="single" w:sz="4" w:space="0" w:color="FFFFFF"/>
              <w:right w:val="single" w:sz="4" w:space="0" w:color="FFFFFF"/>
            </w:tcBorders>
            <w:tcMar>
              <w:top w:w="20" w:type="dxa"/>
              <w:left w:w="40" w:type="dxa"/>
              <w:bottom w:w="20" w:type="dxa"/>
              <w:right w:w="40" w:type="dxa"/>
            </w:tcMar>
            <w:hideMark/>
          </w:tcPr>
          <w:p w:rsidR="004E13FF" w:rsidRPr="004E13FF" w:rsidRDefault="004E13FF" w:rsidP="004E13FF">
            <w:pPr>
              <w:spacing w:after="0" w:line="240" w:lineRule="auto"/>
              <w:jc w:val="both"/>
              <w:rPr>
                <w:rFonts w:ascii="Times New Roman" w:eastAsia="Times New Roman" w:hAnsi="Times New Roman" w:cs="Times New Roman"/>
                <w:sz w:val="12"/>
                <w:szCs w:val="12"/>
                <w:lang w:eastAsia="ru-RU"/>
              </w:rPr>
            </w:pPr>
            <w:r w:rsidRPr="004E13FF">
              <w:rPr>
                <w:rFonts w:ascii="Times New Roman" w:eastAsia="Times New Roman" w:hAnsi="Times New Roman" w:cs="Times New Roman"/>
                <w:sz w:val="12"/>
                <w:szCs w:val="12"/>
                <w:lang w:eastAsia="ru-RU"/>
              </w:rPr>
              <w:t>N 185-ФЗ</w:t>
            </w:r>
          </w:p>
        </w:tc>
      </w:tr>
    </w:tbl>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РОССИЙСКАЯ ФЕДЕРАЦИЯ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ФЕДЕРАЛЬНЫЙ ЗАКОН</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О ВНЕСЕНИИ ИЗМЕНЕНИЙ</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ОТДЕЛЬНЫЕ ЗАКОНОДАТЕЛЬНЫЕ АКТЫ РОССИЙСКОЙ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ЦЕЛЯХ РАСШИРЕНИЯ ИМУЩЕСТВЕННОЙ ПОДДЕРЖКИ СУБЪЕКТОВ</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МАЛОГО И СРЕДНЕГО ПРЕДПРИНИМАТЕЛЬСТВА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Принят</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Государственной Думой</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21 июня 2018 года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Одобрен</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Советом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27 июня 2018 года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Статья 1</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w:t>
      </w:r>
      <w:hyperlink r:id="rId5" w:history="1">
        <w:r w:rsidRPr="004E13FF">
          <w:rPr>
            <w:rFonts w:ascii="Tahoma" w:eastAsia="Times New Roman" w:hAnsi="Tahoma" w:cs="Tahoma"/>
            <w:color w:val="33A6E3"/>
            <w:sz w:val="12"/>
            <w:lang w:eastAsia="ru-RU"/>
          </w:rPr>
          <w:t>части второй статьи 7.5</w:t>
        </w:r>
      </w:hyperlink>
      <w:r w:rsidRPr="004E13FF">
        <w:rPr>
          <w:rFonts w:ascii="Tahoma" w:eastAsia="Times New Roman" w:hAnsi="Tahoma" w:cs="Tahoma"/>
          <w:color w:val="000000"/>
          <w:sz w:val="12"/>
          <w:szCs w:val="12"/>
          <w:lang w:eastAsia="ru-RU"/>
        </w:rPr>
        <w:t>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2017, N 27, ст. 3938) слова "собственности субъектов Российской Федерации" исключить.</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Статья 2</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Внести в Земельный </w:t>
      </w:r>
      <w:hyperlink r:id="rId6" w:history="1">
        <w:r w:rsidRPr="004E13FF">
          <w:rPr>
            <w:rFonts w:ascii="Tahoma" w:eastAsia="Times New Roman" w:hAnsi="Tahoma" w:cs="Tahoma"/>
            <w:color w:val="33A6E3"/>
            <w:sz w:val="12"/>
            <w:lang w:eastAsia="ru-RU"/>
          </w:rPr>
          <w:t>кодекс</w:t>
        </w:r>
      </w:hyperlink>
      <w:r w:rsidRPr="004E13FF">
        <w:rPr>
          <w:rFonts w:ascii="Tahoma" w:eastAsia="Times New Roman" w:hAnsi="Tahoma" w:cs="Tahoma"/>
          <w:color w:val="000000"/>
          <w:sz w:val="12"/>
          <w:szCs w:val="12"/>
          <w:lang w:eastAsia="ru-RU"/>
        </w:rPr>
        <w:t> Российской Федерации (Собрание законодательства Российской Федерации, 2001, N 44, ст. 4147; 2005, N 30, ст. 3128; 2006, N 52, ст. 5498; 2007, N 21, ст. 2455; N 31, ст. 4009; 2011, N 30, ст. 4594; N 50, ст. 7343; N 51, ст. 7448; 2013, N 23, ст. 2881; 2014, N 26, ст. 3377; N 30, ст. 4218, 4225; 2015, N 10, ст. 1418; N 17, ст. 2477; N 27, ст. 3997; N 29, ст. 4378; N 41, ст. 5631; N 48, ст. 6723; 2016, N 26, ст. 3890; N 27, ст. 4287, 4294, 4306; 2017, N 31, ст. 4766; 2018, N 1, ст. 90) следующие изменения: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 в </w:t>
      </w:r>
      <w:hyperlink r:id="rId7" w:history="1">
        <w:r w:rsidRPr="004E13FF">
          <w:rPr>
            <w:rFonts w:ascii="Tahoma" w:eastAsia="Times New Roman" w:hAnsi="Tahoma" w:cs="Tahoma"/>
            <w:color w:val="33A6E3"/>
            <w:sz w:val="12"/>
            <w:lang w:eastAsia="ru-RU"/>
          </w:rPr>
          <w:t>статье 22</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w:t>
      </w:r>
      <w:hyperlink r:id="rId8" w:history="1">
        <w:r w:rsidRPr="004E13FF">
          <w:rPr>
            <w:rFonts w:ascii="Tahoma" w:eastAsia="Times New Roman" w:hAnsi="Tahoma" w:cs="Tahoma"/>
            <w:color w:val="33A6E3"/>
            <w:sz w:val="12"/>
            <w:lang w:eastAsia="ru-RU"/>
          </w:rPr>
          <w:t>пункт 5</w:t>
        </w:r>
      </w:hyperlink>
      <w:r w:rsidRPr="004E13FF">
        <w:rPr>
          <w:rFonts w:ascii="Tahoma" w:eastAsia="Times New Roman" w:hAnsi="Tahoma" w:cs="Tahoma"/>
          <w:color w:val="000000"/>
          <w:sz w:val="12"/>
          <w:szCs w:val="12"/>
          <w:lang w:eastAsia="ru-RU"/>
        </w:rPr>
        <w:t>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9"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w:t>
      </w:r>
      <w:hyperlink r:id="rId10" w:history="1">
        <w:r w:rsidRPr="004E13FF">
          <w:rPr>
            <w:rFonts w:ascii="Tahoma" w:eastAsia="Times New Roman" w:hAnsi="Tahoma" w:cs="Tahoma"/>
            <w:color w:val="33A6E3"/>
            <w:sz w:val="12"/>
            <w:lang w:eastAsia="ru-RU"/>
          </w:rPr>
          <w:t>пункт 6</w:t>
        </w:r>
      </w:hyperlink>
      <w:r w:rsidRPr="004E13FF">
        <w:rPr>
          <w:rFonts w:ascii="Tahoma" w:eastAsia="Times New Roman" w:hAnsi="Tahoma" w:cs="Tahoma"/>
          <w:color w:val="000000"/>
          <w:sz w:val="12"/>
          <w:szCs w:val="12"/>
          <w:lang w:eastAsia="ru-RU"/>
        </w:rPr>
        <w:t> после слов "резидентов особых экономических зон - арендаторов земельных участков," дополнить словами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11"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 в </w:t>
      </w:r>
      <w:hyperlink r:id="rId12" w:history="1">
        <w:r w:rsidRPr="004E13FF">
          <w:rPr>
            <w:rFonts w:ascii="Tahoma" w:eastAsia="Times New Roman" w:hAnsi="Tahoma" w:cs="Tahoma"/>
            <w:color w:val="33A6E3"/>
            <w:sz w:val="12"/>
            <w:lang w:eastAsia="ru-RU"/>
          </w:rPr>
          <w:t>статье 39.11</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w:t>
      </w:r>
      <w:hyperlink r:id="rId13" w:history="1">
        <w:r w:rsidRPr="004E13FF">
          <w:rPr>
            <w:rFonts w:ascii="Tahoma" w:eastAsia="Times New Roman" w:hAnsi="Tahoma" w:cs="Tahoma"/>
            <w:color w:val="33A6E3"/>
            <w:sz w:val="12"/>
            <w:lang w:eastAsia="ru-RU"/>
          </w:rPr>
          <w:t>пункт 10</w:t>
        </w:r>
      </w:hyperlink>
      <w:r w:rsidRPr="004E13FF">
        <w:rPr>
          <w:rFonts w:ascii="Tahoma" w:eastAsia="Times New Roman" w:hAnsi="Tahoma" w:cs="Tahoma"/>
          <w:color w:val="000000"/>
          <w:sz w:val="12"/>
          <w:szCs w:val="12"/>
          <w:lang w:eastAsia="ru-RU"/>
        </w:rPr>
        <w:t> дополнить абзацем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5" w:history="1">
        <w:r w:rsidRPr="004E13FF">
          <w:rPr>
            <w:rFonts w:ascii="Tahoma" w:eastAsia="Times New Roman" w:hAnsi="Tahoma" w:cs="Tahoma"/>
            <w:color w:val="33A6E3"/>
            <w:sz w:val="12"/>
            <w:lang w:eastAsia="ru-RU"/>
          </w:rPr>
          <w:t>частью 3 статьи 14</w:t>
        </w:r>
      </w:hyperlink>
      <w:r w:rsidRPr="004E13FF">
        <w:rPr>
          <w:rFonts w:ascii="Tahoma" w:eastAsia="Times New Roman" w:hAnsi="Tahoma" w:cs="Tahoma"/>
          <w:color w:val="000000"/>
          <w:sz w:val="12"/>
          <w:szCs w:val="12"/>
          <w:lang w:eastAsia="ru-RU"/>
        </w:rPr>
        <w:t> указанного Федерального закона.";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w:t>
      </w:r>
      <w:hyperlink r:id="rId16" w:history="1">
        <w:r w:rsidRPr="004E13FF">
          <w:rPr>
            <w:rFonts w:ascii="Tahoma" w:eastAsia="Times New Roman" w:hAnsi="Tahoma" w:cs="Tahoma"/>
            <w:color w:val="33A6E3"/>
            <w:sz w:val="12"/>
            <w:lang w:eastAsia="ru-RU"/>
          </w:rPr>
          <w:t>пункт 21</w:t>
        </w:r>
      </w:hyperlink>
      <w:r w:rsidRPr="004E13FF">
        <w:rPr>
          <w:rFonts w:ascii="Tahoma" w:eastAsia="Times New Roman" w:hAnsi="Tahoma" w:cs="Tahoma"/>
          <w:color w:val="000000"/>
          <w:sz w:val="12"/>
          <w:szCs w:val="12"/>
          <w:lang w:eastAsia="ru-RU"/>
        </w:rPr>
        <w:t> дополнить подпунктом 11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3) в </w:t>
      </w:r>
      <w:hyperlink r:id="rId18" w:history="1">
        <w:r w:rsidRPr="004E13FF">
          <w:rPr>
            <w:rFonts w:ascii="Tahoma" w:eastAsia="Times New Roman" w:hAnsi="Tahoma" w:cs="Tahoma"/>
            <w:color w:val="33A6E3"/>
            <w:sz w:val="12"/>
            <w:lang w:eastAsia="ru-RU"/>
          </w:rPr>
          <w:t>статье 39.12</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w:t>
      </w:r>
      <w:hyperlink r:id="rId19" w:history="1">
        <w:r w:rsidRPr="004E13FF">
          <w:rPr>
            <w:rFonts w:ascii="Tahoma" w:eastAsia="Times New Roman" w:hAnsi="Tahoma" w:cs="Tahoma"/>
            <w:color w:val="33A6E3"/>
            <w:sz w:val="12"/>
            <w:lang w:eastAsia="ru-RU"/>
          </w:rPr>
          <w:t>дополнить</w:t>
        </w:r>
      </w:hyperlink>
      <w:r w:rsidRPr="004E13FF">
        <w:rPr>
          <w:rFonts w:ascii="Tahoma" w:eastAsia="Times New Roman" w:hAnsi="Tahoma" w:cs="Tahoma"/>
          <w:color w:val="000000"/>
          <w:sz w:val="12"/>
          <w:szCs w:val="12"/>
          <w:lang w:eastAsia="ru-RU"/>
        </w:rPr>
        <w:t> пунктом 1.1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20"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1" w:history="1">
        <w:r w:rsidRPr="004E13FF">
          <w:rPr>
            <w:rFonts w:ascii="Tahoma" w:eastAsia="Times New Roman" w:hAnsi="Tahoma" w:cs="Tahoma"/>
            <w:color w:val="33A6E3"/>
            <w:sz w:val="12"/>
            <w:lang w:eastAsia="ru-RU"/>
          </w:rPr>
          <w:t>частью 5 статьи 4</w:t>
        </w:r>
      </w:hyperlink>
      <w:r w:rsidRPr="004E13FF">
        <w:rPr>
          <w:rFonts w:ascii="Tahoma" w:eastAsia="Times New Roman" w:hAnsi="Tahoma" w:cs="Tahoma"/>
          <w:color w:val="000000"/>
          <w:sz w:val="12"/>
          <w:szCs w:val="12"/>
          <w:lang w:eastAsia="ru-RU"/>
        </w:rPr>
        <w:t> указанного Федерального закона.";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в </w:t>
      </w:r>
      <w:hyperlink r:id="rId22" w:history="1">
        <w:r w:rsidRPr="004E13FF">
          <w:rPr>
            <w:rFonts w:ascii="Tahoma" w:eastAsia="Times New Roman" w:hAnsi="Tahoma" w:cs="Tahoma"/>
            <w:color w:val="33A6E3"/>
            <w:sz w:val="12"/>
            <w:lang w:eastAsia="ru-RU"/>
          </w:rPr>
          <w:t>пункте 3</w:t>
        </w:r>
      </w:hyperlink>
      <w:r w:rsidRPr="004E13FF">
        <w:rPr>
          <w:rFonts w:ascii="Tahoma" w:eastAsia="Times New Roman" w:hAnsi="Tahoma" w:cs="Tahoma"/>
          <w:color w:val="000000"/>
          <w:sz w:val="12"/>
          <w:szCs w:val="12"/>
          <w:lang w:eastAsia="ru-RU"/>
        </w:rPr>
        <w:t> слова "в пункте 1" заменить словами "в пунктах 1 и 1.1";</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4) </w:t>
      </w:r>
      <w:hyperlink r:id="rId23" w:history="1">
        <w:r w:rsidRPr="004E13FF">
          <w:rPr>
            <w:rFonts w:ascii="Tahoma" w:eastAsia="Times New Roman" w:hAnsi="Tahoma" w:cs="Tahoma"/>
            <w:color w:val="33A6E3"/>
            <w:sz w:val="12"/>
            <w:lang w:eastAsia="ru-RU"/>
          </w:rPr>
          <w:t>статью 39.16</w:t>
        </w:r>
      </w:hyperlink>
      <w:r w:rsidRPr="004E13FF">
        <w:rPr>
          <w:rFonts w:ascii="Tahoma" w:eastAsia="Times New Roman" w:hAnsi="Tahoma" w:cs="Tahoma"/>
          <w:color w:val="000000"/>
          <w:sz w:val="12"/>
          <w:szCs w:val="12"/>
          <w:lang w:eastAsia="ru-RU"/>
        </w:rPr>
        <w:t> дополнить подпунктом 26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4E13FF">
          <w:rPr>
            <w:rFonts w:ascii="Tahoma" w:eastAsia="Times New Roman" w:hAnsi="Tahoma" w:cs="Tahoma"/>
            <w:color w:val="33A6E3"/>
            <w:sz w:val="12"/>
            <w:lang w:eastAsia="ru-RU"/>
          </w:rPr>
          <w:t>частью 3 статьи 14</w:t>
        </w:r>
      </w:hyperlink>
      <w:r w:rsidRPr="004E13FF">
        <w:rPr>
          <w:rFonts w:ascii="Tahoma" w:eastAsia="Times New Roman" w:hAnsi="Tahoma" w:cs="Tahoma"/>
          <w:color w:val="000000"/>
          <w:sz w:val="12"/>
          <w:szCs w:val="12"/>
          <w:lang w:eastAsia="ru-RU"/>
        </w:rPr>
        <w:t> указанного Федерального закона.";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5) </w:t>
      </w:r>
      <w:hyperlink r:id="rId26" w:history="1">
        <w:r w:rsidRPr="004E13FF">
          <w:rPr>
            <w:rFonts w:ascii="Tahoma" w:eastAsia="Times New Roman" w:hAnsi="Tahoma" w:cs="Tahoma"/>
            <w:color w:val="33A6E3"/>
            <w:sz w:val="12"/>
            <w:lang w:eastAsia="ru-RU"/>
          </w:rPr>
          <w:t>пункт 2 статьи 39.30</w:t>
        </w:r>
      </w:hyperlink>
      <w:r w:rsidRPr="004E13FF">
        <w:rPr>
          <w:rFonts w:ascii="Tahoma" w:eastAsia="Times New Roman" w:hAnsi="Tahoma" w:cs="Tahoma"/>
          <w:color w:val="000000"/>
          <w:sz w:val="12"/>
          <w:szCs w:val="12"/>
          <w:lang w:eastAsia="ru-RU"/>
        </w:rPr>
        <w:t> дополнить подпунктом 14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"14) земельные участки, включенные в перечни государственного имущества и муниципального имущества, предусмотренные </w:t>
      </w:r>
      <w:hyperlink r:id="rId27"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6) </w:t>
      </w:r>
      <w:hyperlink r:id="rId28" w:history="1">
        <w:r w:rsidRPr="004E13FF">
          <w:rPr>
            <w:rFonts w:ascii="Tahoma" w:eastAsia="Times New Roman" w:hAnsi="Tahoma" w:cs="Tahoma"/>
            <w:color w:val="33A6E3"/>
            <w:sz w:val="12"/>
            <w:lang w:eastAsia="ru-RU"/>
          </w:rPr>
          <w:t>статью 46</w:t>
        </w:r>
      </w:hyperlink>
      <w:r w:rsidRPr="004E13FF">
        <w:rPr>
          <w:rFonts w:ascii="Tahoma" w:eastAsia="Times New Roman" w:hAnsi="Tahoma" w:cs="Tahoma"/>
          <w:color w:val="000000"/>
          <w:sz w:val="12"/>
          <w:szCs w:val="12"/>
          <w:lang w:eastAsia="ru-RU"/>
        </w:rPr>
        <w:t> дополнить пунктом 2.3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"2.3. Наряду с указанными в пунктах 1 и 2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4E13FF">
          <w:rPr>
            <w:rFonts w:ascii="Tahoma" w:eastAsia="Times New Roman" w:hAnsi="Tahoma" w:cs="Tahoma"/>
            <w:color w:val="33A6E3"/>
            <w:sz w:val="12"/>
            <w:lang w:eastAsia="ru-RU"/>
          </w:rPr>
          <w:t>частью 4 статьи 18</w:t>
        </w:r>
      </w:hyperlink>
      <w:r w:rsidRPr="004E13FF">
        <w:rPr>
          <w:rFonts w:ascii="Tahoma" w:eastAsia="Times New Roman" w:hAnsi="Tahoma" w:cs="Tahoma"/>
          <w:color w:val="000000"/>
          <w:sz w:val="12"/>
          <w:szCs w:val="12"/>
          <w:lang w:eastAsia="ru-RU"/>
        </w:rPr>
        <w:t>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30" w:history="1">
        <w:r w:rsidRPr="004E13FF">
          <w:rPr>
            <w:rFonts w:ascii="Tahoma" w:eastAsia="Times New Roman" w:hAnsi="Tahoma" w:cs="Tahoma"/>
            <w:color w:val="33A6E3"/>
            <w:sz w:val="12"/>
            <w:lang w:eastAsia="ru-RU"/>
          </w:rPr>
          <w:t>частью 3 статьи 18</w:t>
        </w:r>
      </w:hyperlink>
      <w:r w:rsidRPr="004E13FF">
        <w:rPr>
          <w:rFonts w:ascii="Tahoma" w:eastAsia="Times New Roman" w:hAnsi="Tahoma" w:cs="Tahoma"/>
          <w:color w:val="000000"/>
          <w:sz w:val="12"/>
          <w:szCs w:val="12"/>
          <w:lang w:eastAsia="ru-RU"/>
        </w:rPr>
        <w:t> указанного Федерального закона.".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Статья 3</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Внести в Федеральный </w:t>
      </w:r>
      <w:hyperlink r:id="rId31" w:history="1">
        <w:r w:rsidRPr="004E13FF">
          <w:rPr>
            <w:rFonts w:ascii="Tahoma" w:eastAsia="Times New Roman" w:hAnsi="Tahoma" w:cs="Tahoma"/>
            <w:color w:val="33A6E3"/>
            <w:sz w:val="12"/>
            <w:lang w:eastAsia="ru-RU"/>
          </w:rPr>
          <w:t>закон</w:t>
        </w:r>
      </w:hyperlink>
      <w:r w:rsidRPr="004E13FF">
        <w:rPr>
          <w:rFonts w:ascii="Tahoma" w:eastAsia="Times New Roman" w:hAnsi="Tahoma" w:cs="Tahoma"/>
          <w:color w:val="000000"/>
          <w:sz w:val="12"/>
          <w:szCs w:val="12"/>
          <w:lang w:eastAsia="ru-RU"/>
        </w:rPr>
        <w:t>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2011, N 50, ст. 7343; 2013, N 27, ст. 3436; N 30, ст. 4071; 2015, N 27, ст. 3947; 2016, N 1, ст. 28; N 27, ст. 4198) следующие изменения: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 </w:t>
      </w:r>
      <w:hyperlink r:id="rId32" w:history="1">
        <w:r w:rsidRPr="004E13FF">
          <w:rPr>
            <w:rFonts w:ascii="Tahoma" w:eastAsia="Times New Roman" w:hAnsi="Tahoma" w:cs="Tahoma"/>
            <w:color w:val="33A6E3"/>
            <w:sz w:val="12"/>
            <w:lang w:eastAsia="ru-RU"/>
          </w:rPr>
          <w:t>статью 9</w:t>
        </w:r>
      </w:hyperlink>
      <w:r w:rsidRPr="004E13FF">
        <w:rPr>
          <w:rFonts w:ascii="Tahoma" w:eastAsia="Times New Roman" w:hAnsi="Tahoma" w:cs="Tahoma"/>
          <w:color w:val="000000"/>
          <w:sz w:val="12"/>
          <w:szCs w:val="12"/>
          <w:lang w:eastAsia="ru-RU"/>
        </w:rPr>
        <w:t> дополнить пунктом 17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"17) иные предусмотренные настоящим Федеральным законом полномочия.";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 </w:t>
      </w:r>
      <w:hyperlink r:id="rId33" w:history="1">
        <w:r w:rsidRPr="004E13FF">
          <w:rPr>
            <w:rFonts w:ascii="Tahoma" w:eastAsia="Times New Roman" w:hAnsi="Tahoma" w:cs="Tahoma"/>
            <w:color w:val="33A6E3"/>
            <w:sz w:val="12"/>
            <w:lang w:eastAsia="ru-RU"/>
          </w:rPr>
          <w:t>часть 1 статьи 10</w:t>
        </w:r>
      </w:hyperlink>
      <w:r w:rsidRPr="004E13FF">
        <w:rPr>
          <w:rFonts w:ascii="Tahoma" w:eastAsia="Times New Roman" w:hAnsi="Tahoma" w:cs="Tahoma"/>
          <w:color w:val="000000"/>
          <w:sz w:val="12"/>
          <w:szCs w:val="12"/>
          <w:lang w:eastAsia="ru-RU"/>
        </w:rPr>
        <w:t> дополнить пунктом 15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"15) иные предусмотренные настоящим Федеральным законом полномочия.";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3) в </w:t>
      </w:r>
      <w:hyperlink r:id="rId34" w:history="1">
        <w:r w:rsidRPr="004E13FF">
          <w:rPr>
            <w:rFonts w:ascii="Tahoma" w:eastAsia="Times New Roman" w:hAnsi="Tahoma" w:cs="Tahoma"/>
            <w:color w:val="33A6E3"/>
            <w:sz w:val="12"/>
            <w:lang w:eastAsia="ru-RU"/>
          </w:rPr>
          <w:t>статье 18</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w:t>
      </w:r>
      <w:hyperlink r:id="rId35" w:history="1">
        <w:r w:rsidRPr="004E13FF">
          <w:rPr>
            <w:rFonts w:ascii="Tahoma" w:eastAsia="Times New Roman" w:hAnsi="Tahoma" w:cs="Tahoma"/>
            <w:color w:val="33A6E3"/>
            <w:sz w:val="12"/>
            <w:lang w:eastAsia="ru-RU"/>
          </w:rPr>
          <w:t>часть 1</w:t>
        </w:r>
      </w:hyperlink>
      <w:r w:rsidRPr="004E13FF">
        <w:rPr>
          <w:rFonts w:ascii="Tahoma" w:eastAsia="Times New Roman" w:hAnsi="Tahoma" w:cs="Tahoma"/>
          <w:color w:val="000000"/>
          <w:sz w:val="12"/>
          <w:szCs w:val="12"/>
          <w:lang w:eastAsia="ru-RU"/>
        </w:rPr>
        <w:t> после слов "в том числе земельных участков" дополнить словами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w:t>
      </w:r>
      <w:hyperlink r:id="rId36" w:history="1">
        <w:r w:rsidRPr="004E13FF">
          <w:rPr>
            <w:rFonts w:ascii="Tahoma" w:eastAsia="Times New Roman" w:hAnsi="Tahoma" w:cs="Tahoma"/>
            <w:color w:val="33A6E3"/>
            <w:sz w:val="12"/>
            <w:lang w:eastAsia="ru-RU"/>
          </w:rPr>
          <w:t>часть 2</w:t>
        </w:r>
      </w:hyperlink>
      <w:r w:rsidRPr="004E13FF">
        <w:rPr>
          <w:rFonts w:ascii="Tahoma" w:eastAsia="Times New Roman" w:hAnsi="Tahoma" w:cs="Tahoma"/>
          <w:color w:val="000000"/>
          <w:sz w:val="12"/>
          <w:szCs w:val="12"/>
          <w:lang w:eastAsia="ru-RU"/>
        </w:rPr>
        <w:t> признать утратившей силу;</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в </w:t>
      </w:r>
      <w:hyperlink r:id="rId37" w:history="1">
        <w:r w:rsidRPr="004E13FF">
          <w:rPr>
            <w:rFonts w:ascii="Tahoma" w:eastAsia="Times New Roman" w:hAnsi="Tahoma" w:cs="Tahoma"/>
            <w:color w:val="33A6E3"/>
            <w:sz w:val="12"/>
            <w:lang w:eastAsia="ru-RU"/>
          </w:rPr>
          <w:t>части 3</w:t>
        </w:r>
      </w:hyperlink>
      <w:r w:rsidRPr="004E13FF">
        <w:rPr>
          <w:rFonts w:ascii="Tahoma" w:eastAsia="Times New Roman" w:hAnsi="Tahoma" w:cs="Tahoma"/>
          <w:color w:val="000000"/>
          <w:sz w:val="12"/>
          <w:szCs w:val="12"/>
          <w:lang w:eastAsia="ru-RU"/>
        </w:rPr>
        <w:t> слова "частью 2" заменить словами "частью 4.2";</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г) </w:t>
      </w:r>
      <w:hyperlink r:id="rId38" w:history="1">
        <w:r w:rsidRPr="004E13FF">
          <w:rPr>
            <w:rFonts w:ascii="Tahoma" w:eastAsia="Times New Roman" w:hAnsi="Tahoma" w:cs="Tahoma"/>
            <w:color w:val="33A6E3"/>
            <w:sz w:val="12"/>
            <w:lang w:eastAsia="ru-RU"/>
          </w:rPr>
          <w:t>часть 4</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r w:rsidRPr="004E13FF">
        <w:rPr>
          <w:rFonts w:ascii="Tahoma" w:eastAsia="Times New Roman" w:hAnsi="Tahoma" w:cs="Tahoma"/>
          <w:color w:val="000000"/>
          <w:sz w:val="12"/>
          <w:szCs w:val="12"/>
          <w:lang w:eastAsia="ru-RU"/>
        </w:rPr>
        <w:lastRenderedPageBreak/>
        <w:t>может быть отчуждено на возмездной основе в собственность субъектов малого и среднего предпринимательства в соответствии с Федеральным </w:t>
      </w:r>
      <w:hyperlink r:id="rId39" w:history="1">
        <w:r w:rsidRPr="004E13FF">
          <w:rPr>
            <w:rFonts w:ascii="Tahoma" w:eastAsia="Times New Roman" w:hAnsi="Tahoma" w:cs="Tahoma"/>
            <w:color w:val="33A6E3"/>
            <w:sz w:val="12"/>
            <w:lang w:eastAsia="ru-RU"/>
          </w:rPr>
          <w:t>законом</w:t>
        </w:r>
      </w:hyperlink>
      <w:r w:rsidRPr="004E13FF">
        <w:rPr>
          <w:rFonts w:ascii="Tahoma" w:eastAsia="Times New Roman" w:hAnsi="Tahoma" w:cs="Tahoma"/>
          <w:color w:val="000000"/>
          <w:sz w:val="12"/>
          <w:szCs w:val="12"/>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40" w:history="1">
        <w:r w:rsidRPr="004E13FF">
          <w:rPr>
            <w:rFonts w:ascii="Tahoma" w:eastAsia="Times New Roman" w:hAnsi="Tahoma" w:cs="Tahoma"/>
            <w:color w:val="33A6E3"/>
            <w:sz w:val="12"/>
            <w:lang w:eastAsia="ru-RU"/>
          </w:rPr>
          <w:t>подпунктах 6</w:t>
        </w:r>
      </w:hyperlink>
      <w:r w:rsidRPr="004E13FF">
        <w:rPr>
          <w:rFonts w:ascii="Tahoma" w:eastAsia="Times New Roman" w:hAnsi="Tahoma" w:cs="Tahoma"/>
          <w:color w:val="000000"/>
          <w:sz w:val="12"/>
          <w:szCs w:val="12"/>
          <w:lang w:eastAsia="ru-RU"/>
        </w:rPr>
        <w:t>, </w:t>
      </w:r>
      <w:hyperlink r:id="rId41" w:history="1">
        <w:r w:rsidRPr="004E13FF">
          <w:rPr>
            <w:rFonts w:ascii="Tahoma" w:eastAsia="Times New Roman" w:hAnsi="Tahoma" w:cs="Tahoma"/>
            <w:color w:val="33A6E3"/>
            <w:sz w:val="12"/>
            <w:lang w:eastAsia="ru-RU"/>
          </w:rPr>
          <w:t>8</w:t>
        </w:r>
      </w:hyperlink>
      <w:r w:rsidRPr="004E13FF">
        <w:rPr>
          <w:rFonts w:ascii="Tahoma" w:eastAsia="Times New Roman" w:hAnsi="Tahoma" w:cs="Tahoma"/>
          <w:color w:val="000000"/>
          <w:sz w:val="12"/>
          <w:szCs w:val="12"/>
          <w:lang w:eastAsia="ru-RU"/>
        </w:rPr>
        <w:t> и </w:t>
      </w:r>
      <w:hyperlink r:id="rId42" w:history="1">
        <w:r w:rsidRPr="004E13FF">
          <w:rPr>
            <w:rFonts w:ascii="Tahoma" w:eastAsia="Times New Roman" w:hAnsi="Tahoma" w:cs="Tahoma"/>
            <w:color w:val="33A6E3"/>
            <w:sz w:val="12"/>
            <w:lang w:eastAsia="ru-RU"/>
          </w:rPr>
          <w:t>9 пункта 2 статьи 39.3</w:t>
        </w:r>
      </w:hyperlink>
      <w:r w:rsidRPr="004E13FF">
        <w:rPr>
          <w:rFonts w:ascii="Tahoma" w:eastAsia="Times New Roman" w:hAnsi="Tahoma" w:cs="Tahoma"/>
          <w:color w:val="000000"/>
          <w:sz w:val="12"/>
          <w:szCs w:val="12"/>
          <w:lang w:eastAsia="ru-RU"/>
        </w:rPr>
        <w:t> Земельного кодекса Российской Федерации.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43" w:history="1">
        <w:r w:rsidRPr="004E13FF">
          <w:rPr>
            <w:rFonts w:ascii="Tahoma" w:eastAsia="Times New Roman" w:hAnsi="Tahoma" w:cs="Tahoma"/>
            <w:color w:val="33A6E3"/>
            <w:sz w:val="12"/>
            <w:lang w:eastAsia="ru-RU"/>
          </w:rPr>
          <w:t>подпунктами 1</w:t>
        </w:r>
      </w:hyperlink>
      <w:r w:rsidRPr="004E13FF">
        <w:rPr>
          <w:rFonts w:ascii="Tahoma" w:eastAsia="Times New Roman" w:hAnsi="Tahoma" w:cs="Tahoma"/>
          <w:color w:val="000000"/>
          <w:sz w:val="12"/>
          <w:szCs w:val="12"/>
          <w:lang w:eastAsia="ru-RU"/>
        </w:rPr>
        <w:t> - </w:t>
      </w:r>
      <w:hyperlink r:id="rId44" w:history="1">
        <w:r w:rsidRPr="004E13FF">
          <w:rPr>
            <w:rFonts w:ascii="Tahoma" w:eastAsia="Times New Roman" w:hAnsi="Tahoma" w:cs="Tahoma"/>
            <w:color w:val="33A6E3"/>
            <w:sz w:val="12"/>
            <w:lang w:eastAsia="ru-RU"/>
          </w:rPr>
          <w:t>10</w:t>
        </w:r>
      </w:hyperlink>
      <w:r w:rsidRPr="004E13FF">
        <w:rPr>
          <w:rFonts w:ascii="Tahoma" w:eastAsia="Times New Roman" w:hAnsi="Tahoma" w:cs="Tahoma"/>
          <w:color w:val="000000"/>
          <w:sz w:val="12"/>
          <w:szCs w:val="12"/>
          <w:lang w:eastAsia="ru-RU"/>
        </w:rPr>
        <w:t>, </w:t>
      </w:r>
      <w:hyperlink r:id="rId45" w:history="1">
        <w:r w:rsidRPr="004E13FF">
          <w:rPr>
            <w:rFonts w:ascii="Tahoma" w:eastAsia="Times New Roman" w:hAnsi="Tahoma" w:cs="Tahoma"/>
            <w:color w:val="33A6E3"/>
            <w:sz w:val="12"/>
            <w:lang w:eastAsia="ru-RU"/>
          </w:rPr>
          <w:t>13</w:t>
        </w:r>
      </w:hyperlink>
      <w:r w:rsidRPr="004E13FF">
        <w:rPr>
          <w:rFonts w:ascii="Tahoma" w:eastAsia="Times New Roman" w:hAnsi="Tahoma" w:cs="Tahoma"/>
          <w:color w:val="000000"/>
          <w:sz w:val="12"/>
          <w:szCs w:val="12"/>
          <w:lang w:eastAsia="ru-RU"/>
        </w:rPr>
        <w:t> - </w:t>
      </w:r>
      <w:hyperlink r:id="rId46" w:history="1">
        <w:r w:rsidRPr="004E13FF">
          <w:rPr>
            <w:rFonts w:ascii="Tahoma" w:eastAsia="Times New Roman" w:hAnsi="Tahoma" w:cs="Tahoma"/>
            <w:color w:val="33A6E3"/>
            <w:sz w:val="12"/>
            <w:lang w:eastAsia="ru-RU"/>
          </w:rPr>
          <w:t>15</w:t>
        </w:r>
      </w:hyperlink>
      <w:r w:rsidRPr="004E13FF">
        <w:rPr>
          <w:rFonts w:ascii="Tahoma" w:eastAsia="Times New Roman" w:hAnsi="Tahoma" w:cs="Tahoma"/>
          <w:color w:val="000000"/>
          <w:sz w:val="12"/>
          <w:szCs w:val="12"/>
          <w:lang w:eastAsia="ru-RU"/>
        </w:rPr>
        <w:t>, </w:t>
      </w:r>
      <w:hyperlink r:id="rId47" w:history="1">
        <w:r w:rsidRPr="004E13FF">
          <w:rPr>
            <w:rFonts w:ascii="Tahoma" w:eastAsia="Times New Roman" w:hAnsi="Tahoma" w:cs="Tahoma"/>
            <w:color w:val="33A6E3"/>
            <w:sz w:val="12"/>
            <w:lang w:eastAsia="ru-RU"/>
          </w:rPr>
          <w:t>18</w:t>
        </w:r>
      </w:hyperlink>
      <w:r w:rsidRPr="004E13FF">
        <w:rPr>
          <w:rFonts w:ascii="Tahoma" w:eastAsia="Times New Roman" w:hAnsi="Tahoma" w:cs="Tahoma"/>
          <w:color w:val="000000"/>
          <w:sz w:val="12"/>
          <w:szCs w:val="12"/>
          <w:lang w:eastAsia="ru-RU"/>
        </w:rPr>
        <w:t> и </w:t>
      </w:r>
      <w:hyperlink r:id="rId48" w:history="1">
        <w:r w:rsidRPr="004E13FF">
          <w:rPr>
            <w:rFonts w:ascii="Tahoma" w:eastAsia="Times New Roman" w:hAnsi="Tahoma" w:cs="Tahoma"/>
            <w:color w:val="33A6E3"/>
            <w:sz w:val="12"/>
            <w:lang w:eastAsia="ru-RU"/>
          </w:rPr>
          <w:t>19 пункта 8 статьи 39.11</w:t>
        </w:r>
      </w:hyperlink>
      <w:r w:rsidRPr="004E13FF">
        <w:rPr>
          <w:rFonts w:ascii="Tahoma" w:eastAsia="Times New Roman" w:hAnsi="Tahoma" w:cs="Tahoma"/>
          <w:color w:val="000000"/>
          <w:sz w:val="12"/>
          <w:szCs w:val="12"/>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д) </w:t>
      </w:r>
      <w:hyperlink r:id="rId49" w:history="1">
        <w:r w:rsidRPr="004E13FF">
          <w:rPr>
            <w:rFonts w:ascii="Tahoma" w:eastAsia="Times New Roman" w:hAnsi="Tahoma" w:cs="Tahoma"/>
            <w:color w:val="33A6E3"/>
            <w:sz w:val="12"/>
            <w:lang w:eastAsia="ru-RU"/>
          </w:rPr>
          <w:t>часть 4.1</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части 4 настоящей статьи перечни, устанавливаются в соответствии с гражданским законодательством и земельным законодательством.";</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е) </w:t>
      </w:r>
      <w:hyperlink r:id="rId50" w:history="1">
        <w:r w:rsidRPr="004E13FF">
          <w:rPr>
            <w:rFonts w:ascii="Tahoma" w:eastAsia="Times New Roman" w:hAnsi="Tahoma" w:cs="Tahoma"/>
            <w:color w:val="33A6E3"/>
            <w:sz w:val="12"/>
            <w:lang w:eastAsia="ru-RU"/>
          </w:rPr>
          <w:t>часть 4.2</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51" w:history="1">
        <w:r w:rsidRPr="004E13FF">
          <w:rPr>
            <w:rFonts w:ascii="Tahoma" w:eastAsia="Times New Roman" w:hAnsi="Tahoma" w:cs="Tahoma"/>
            <w:color w:val="33A6E3"/>
            <w:sz w:val="12"/>
            <w:lang w:eastAsia="ru-RU"/>
          </w:rPr>
          <w:t>законом</w:t>
        </w:r>
      </w:hyperlink>
      <w:r w:rsidRPr="004E13FF">
        <w:rPr>
          <w:rFonts w:ascii="Tahoma" w:eastAsia="Times New Roman" w:hAnsi="Tahoma" w:cs="Tahoma"/>
          <w:color w:val="000000"/>
          <w:sz w:val="12"/>
          <w:szCs w:val="12"/>
          <w:lang w:eastAsia="ru-RU"/>
        </w:rPr>
        <w:t>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52" w:history="1">
        <w:r w:rsidRPr="004E13FF">
          <w:rPr>
            <w:rFonts w:ascii="Tahoma" w:eastAsia="Times New Roman" w:hAnsi="Tahoma" w:cs="Tahoma"/>
            <w:color w:val="33A6E3"/>
            <w:sz w:val="12"/>
            <w:lang w:eastAsia="ru-RU"/>
          </w:rPr>
          <w:t>подпунктах 6</w:t>
        </w:r>
      </w:hyperlink>
      <w:r w:rsidRPr="004E13FF">
        <w:rPr>
          <w:rFonts w:ascii="Tahoma" w:eastAsia="Times New Roman" w:hAnsi="Tahoma" w:cs="Tahoma"/>
          <w:color w:val="000000"/>
          <w:sz w:val="12"/>
          <w:szCs w:val="12"/>
          <w:lang w:eastAsia="ru-RU"/>
        </w:rPr>
        <w:t>, </w:t>
      </w:r>
      <w:hyperlink r:id="rId53" w:history="1">
        <w:r w:rsidRPr="004E13FF">
          <w:rPr>
            <w:rFonts w:ascii="Tahoma" w:eastAsia="Times New Roman" w:hAnsi="Tahoma" w:cs="Tahoma"/>
            <w:color w:val="33A6E3"/>
            <w:sz w:val="12"/>
            <w:lang w:eastAsia="ru-RU"/>
          </w:rPr>
          <w:t>8</w:t>
        </w:r>
      </w:hyperlink>
      <w:r w:rsidRPr="004E13FF">
        <w:rPr>
          <w:rFonts w:ascii="Tahoma" w:eastAsia="Times New Roman" w:hAnsi="Tahoma" w:cs="Tahoma"/>
          <w:color w:val="000000"/>
          <w:sz w:val="12"/>
          <w:szCs w:val="12"/>
          <w:lang w:eastAsia="ru-RU"/>
        </w:rPr>
        <w:t> и </w:t>
      </w:r>
      <w:hyperlink r:id="rId54" w:history="1">
        <w:r w:rsidRPr="004E13FF">
          <w:rPr>
            <w:rFonts w:ascii="Tahoma" w:eastAsia="Times New Roman" w:hAnsi="Tahoma" w:cs="Tahoma"/>
            <w:color w:val="33A6E3"/>
            <w:sz w:val="12"/>
            <w:lang w:eastAsia="ru-RU"/>
          </w:rPr>
          <w:t>9 пункта 2 статьи 39.3</w:t>
        </w:r>
      </w:hyperlink>
      <w:r w:rsidRPr="004E13FF">
        <w:rPr>
          <w:rFonts w:ascii="Tahoma" w:eastAsia="Times New Roman" w:hAnsi="Tahoma" w:cs="Tahoma"/>
          <w:color w:val="000000"/>
          <w:sz w:val="12"/>
          <w:szCs w:val="12"/>
          <w:lang w:eastAsia="ru-RU"/>
        </w:rPr>
        <w:t>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55" w:history="1">
        <w:r w:rsidRPr="004E13FF">
          <w:rPr>
            <w:rFonts w:ascii="Tahoma" w:eastAsia="Times New Roman" w:hAnsi="Tahoma" w:cs="Tahoma"/>
            <w:color w:val="33A6E3"/>
            <w:sz w:val="12"/>
            <w:lang w:eastAsia="ru-RU"/>
          </w:rPr>
          <w:t>пунктом 14 части 1 статьи 17.1</w:t>
        </w:r>
      </w:hyperlink>
      <w:r w:rsidRPr="004E13FF">
        <w:rPr>
          <w:rFonts w:ascii="Tahoma" w:eastAsia="Times New Roman" w:hAnsi="Tahoma" w:cs="Tahoma"/>
          <w:color w:val="000000"/>
          <w:sz w:val="12"/>
          <w:szCs w:val="12"/>
          <w:lang w:eastAsia="ru-RU"/>
        </w:rPr>
        <w:t> Федерального закона от 26 июля 2006 года N 135-ФЗ "О защите конкуренции".";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ж) </w:t>
      </w:r>
      <w:hyperlink r:id="rId56" w:history="1">
        <w:r w:rsidRPr="004E13FF">
          <w:rPr>
            <w:rFonts w:ascii="Tahoma" w:eastAsia="Times New Roman" w:hAnsi="Tahoma" w:cs="Tahoma"/>
            <w:color w:val="33A6E3"/>
            <w:sz w:val="12"/>
            <w:lang w:eastAsia="ru-RU"/>
          </w:rPr>
          <w:t>часть 4.5</w:t>
        </w:r>
      </w:hyperlink>
      <w:r w:rsidRPr="004E13FF">
        <w:rPr>
          <w:rFonts w:ascii="Tahoma" w:eastAsia="Times New Roman" w:hAnsi="Tahoma" w:cs="Tahoma"/>
          <w:color w:val="000000"/>
          <w:sz w:val="12"/>
          <w:szCs w:val="12"/>
          <w:lang w:eastAsia="ru-RU"/>
        </w:rPr>
        <w:t> признать утратившей силу;</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з) </w:t>
      </w:r>
      <w:hyperlink r:id="rId57" w:history="1">
        <w:r w:rsidRPr="004E13FF">
          <w:rPr>
            <w:rFonts w:ascii="Tahoma" w:eastAsia="Times New Roman" w:hAnsi="Tahoma" w:cs="Tahoma"/>
            <w:color w:val="33A6E3"/>
            <w:sz w:val="12"/>
            <w:lang w:eastAsia="ru-RU"/>
          </w:rPr>
          <w:t>дополнить</w:t>
        </w:r>
      </w:hyperlink>
      <w:r w:rsidRPr="004E13FF">
        <w:rPr>
          <w:rFonts w:ascii="Tahoma" w:eastAsia="Times New Roman" w:hAnsi="Tahoma" w:cs="Tahoma"/>
          <w:color w:val="000000"/>
          <w:sz w:val="12"/>
          <w:szCs w:val="12"/>
          <w:lang w:eastAsia="ru-RU"/>
        </w:rPr>
        <w:t> частью 4.6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части 4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Статья 4</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Внести в Федеральный </w:t>
      </w:r>
      <w:hyperlink r:id="rId58" w:history="1">
        <w:r w:rsidRPr="004E13FF">
          <w:rPr>
            <w:rFonts w:ascii="Tahoma" w:eastAsia="Times New Roman" w:hAnsi="Tahoma" w:cs="Tahoma"/>
            <w:color w:val="33A6E3"/>
            <w:sz w:val="12"/>
            <w:lang w:eastAsia="ru-RU"/>
          </w:rPr>
          <w:t>закон</w:t>
        </w:r>
      </w:hyperlink>
      <w:r w:rsidRPr="004E13FF">
        <w:rPr>
          <w:rFonts w:ascii="Tahoma" w:eastAsia="Times New Roman" w:hAnsi="Tahoma" w:cs="Tahoma"/>
          <w:color w:val="000000"/>
          <w:sz w:val="12"/>
          <w:szCs w:val="12"/>
          <w:lang w:eastAsia="ru-RU"/>
        </w:rPr>
        <w:t>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 2010, N 27, ст. 3434; 2013, N 27, ст. 3436; 2015, N 27, ст. 3949; 2016, N 27, ст. 4198; 2017, N 27, ст. 3938) следующие изменения: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 в </w:t>
      </w:r>
      <w:hyperlink r:id="rId59" w:history="1">
        <w:r w:rsidRPr="004E13FF">
          <w:rPr>
            <w:rFonts w:ascii="Tahoma" w:eastAsia="Times New Roman" w:hAnsi="Tahoma" w:cs="Tahoma"/>
            <w:color w:val="33A6E3"/>
            <w:sz w:val="12"/>
            <w:lang w:eastAsia="ru-RU"/>
          </w:rPr>
          <w:t>наименовании</w:t>
        </w:r>
      </w:hyperlink>
      <w:r w:rsidRPr="004E13FF">
        <w:rPr>
          <w:rFonts w:ascii="Tahoma" w:eastAsia="Times New Roman" w:hAnsi="Tahoma" w:cs="Tahoma"/>
          <w:color w:val="000000"/>
          <w:sz w:val="12"/>
          <w:szCs w:val="12"/>
          <w:lang w:eastAsia="ru-RU"/>
        </w:rPr>
        <w:t> слова "собственности субъектов Российской Федерации" исключить;</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2) в </w:t>
      </w:r>
      <w:hyperlink r:id="rId60" w:history="1">
        <w:r w:rsidRPr="004E13FF">
          <w:rPr>
            <w:rFonts w:ascii="Tahoma" w:eastAsia="Times New Roman" w:hAnsi="Tahoma" w:cs="Tahoma"/>
            <w:color w:val="33A6E3"/>
            <w:sz w:val="12"/>
            <w:lang w:eastAsia="ru-RU"/>
          </w:rPr>
          <w:t>статье 1</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в </w:t>
      </w:r>
      <w:hyperlink r:id="rId61" w:history="1">
        <w:r w:rsidRPr="004E13FF">
          <w:rPr>
            <w:rFonts w:ascii="Tahoma" w:eastAsia="Times New Roman" w:hAnsi="Tahoma" w:cs="Tahoma"/>
            <w:color w:val="33A6E3"/>
            <w:sz w:val="12"/>
            <w:lang w:eastAsia="ru-RU"/>
          </w:rPr>
          <w:t>части 1</w:t>
        </w:r>
      </w:hyperlink>
      <w:r w:rsidRPr="004E13FF">
        <w:rPr>
          <w:rFonts w:ascii="Tahoma" w:eastAsia="Times New Roman" w:hAnsi="Tahoma" w:cs="Tahoma"/>
          <w:color w:val="000000"/>
          <w:sz w:val="12"/>
          <w:szCs w:val="12"/>
          <w:lang w:eastAsia="ru-RU"/>
        </w:rPr>
        <w:t> слова "собственности субъектов Российской Федерации" исключить;</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в </w:t>
      </w:r>
      <w:hyperlink r:id="rId62" w:history="1">
        <w:r w:rsidRPr="004E13FF">
          <w:rPr>
            <w:rFonts w:ascii="Tahoma" w:eastAsia="Times New Roman" w:hAnsi="Tahoma" w:cs="Tahoma"/>
            <w:color w:val="33A6E3"/>
            <w:sz w:val="12"/>
            <w:lang w:eastAsia="ru-RU"/>
          </w:rPr>
          <w:t>пункте 5 части 2</w:t>
        </w:r>
      </w:hyperlink>
      <w:r w:rsidRPr="004E13FF">
        <w:rPr>
          <w:rFonts w:ascii="Tahoma" w:eastAsia="Times New Roman" w:hAnsi="Tahoma" w:cs="Tahoma"/>
          <w:color w:val="000000"/>
          <w:sz w:val="12"/>
          <w:szCs w:val="12"/>
          <w:lang w:eastAsia="ru-RU"/>
        </w:rPr>
        <w:t> слова "по состоянию на 1 июля 2015 года" заменить словами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3) в </w:t>
      </w:r>
      <w:hyperlink r:id="rId63" w:history="1">
        <w:r w:rsidRPr="004E13FF">
          <w:rPr>
            <w:rFonts w:ascii="Tahoma" w:eastAsia="Times New Roman" w:hAnsi="Tahoma" w:cs="Tahoma"/>
            <w:color w:val="33A6E3"/>
            <w:sz w:val="12"/>
            <w:lang w:eastAsia="ru-RU"/>
          </w:rPr>
          <w:t>статье 2</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w:t>
      </w:r>
      <w:hyperlink r:id="rId64" w:history="1">
        <w:r w:rsidRPr="004E13FF">
          <w:rPr>
            <w:rFonts w:ascii="Tahoma" w:eastAsia="Times New Roman" w:hAnsi="Tahoma" w:cs="Tahoma"/>
            <w:color w:val="33A6E3"/>
            <w:sz w:val="12"/>
            <w:lang w:eastAsia="ru-RU"/>
          </w:rPr>
          <w:t>часть 1</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w:t>
      </w:r>
      <w:hyperlink r:id="rId65" w:history="1">
        <w:r w:rsidRPr="004E13FF">
          <w:rPr>
            <w:rFonts w:ascii="Tahoma" w:eastAsia="Times New Roman" w:hAnsi="Tahoma" w:cs="Tahoma"/>
            <w:color w:val="33A6E3"/>
            <w:sz w:val="12"/>
            <w:lang w:eastAsia="ru-RU"/>
          </w:rPr>
          <w:t>часть 3</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4) в </w:t>
      </w:r>
      <w:hyperlink r:id="rId66" w:history="1">
        <w:r w:rsidRPr="004E13FF">
          <w:rPr>
            <w:rFonts w:ascii="Tahoma" w:eastAsia="Times New Roman" w:hAnsi="Tahoma" w:cs="Tahoma"/>
            <w:color w:val="33A6E3"/>
            <w:sz w:val="12"/>
            <w:lang w:eastAsia="ru-RU"/>
          </w:rPr>
          <w:t>статье 3</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в </w:t>
      </w:r>
      <w:hyperlink r:id="rId67" w:history="1">
        <w:r w:rsidRPr="004E13FF">
          <w:rPr>
            <w:rFonts w:ascii="Tahoma" w:eastAsia="Times New Roman" w:hAnsi="Tahoma" w:cs="Tahoma"/>
            <w:color w:val="33A6E3"/>
            <w:sz w:val="12"/>
            <w:lang w:eastAsia="ru-RU"/>
          </w:rPr>
          <w:t>абзаце первом</w:t>
        </w:r>
      </w:hyperlink>
      <w:r w:rsidRPr="004E13FF">
        <w:rPr>
          <w:rFonts w:ascii="Tahoma" w:eastAsia="Times New Roman" w:hAnsi="Tahoma" w:cs="Tahoma"/>
          <w:color w:val="000000"/>
          <w:sz w:val="12"/>
          <w:szCs w:val="12"/>
          <w:lang w:eastAsia="ru-RU"/>
        </w:rPr>
        <w:t> слова "собственности субъекта Российской Федерации" исключить;</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в </w:t>
      </w:r>
      <w:hyperlink r:id="rId68" w:history="1">
        <w:r w:rsidRPr="004E13FF">
          <w:rPr>
            <w:rFonts w:ascii="Tahoma" w:eastAsia="Times New Roman" w:hAnsi="Tahoma" w:cs="Tahoma"/>
            <w:color w:val="33A6E3"/>
            <w:sz w:val="12"/>
            <w:lang w:eastAsia="ru-RU"/>
          </w:rPr>
          <w:t>пункте 1</w:t>
        </w:r>
      </w:hyperlink>
      <w:r w:rsidRPr="004E13FF">
        <w:rPr>
          <w:rFonts w:ascii="Tahoma" w:eastAsia="Times New Roman" w:hAnsi="Tahoma" w:cs="Tahoma"/>
          <w:color w:val="000000"/>
          <w:sz w:val="12"/>
          <w:szCs w:val="12"/>
          <w:lang w:eastAsia="ru-RU"/>
        </w:rPr>
        <w:t> слова "по состоянию на 1 июля 2015 года" заменить словами "на день подачи заявления";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в </w:t>
      </w:r>
      <w:hyperlink r:id="rId69" w:history="1">
        <w:r w:rsidRPr="004E13FF">
          <w:rPr>
            <w:rFonts w:ascii="Tahoma" w:eastAsia="Times New Roman" w:hAnsi="Tahoma" w:cs="Tahoma"/>
            <w:color w:val="33A6E3"/>
            <w:sz w:val="12"/>
            <w:lang w:eastAsia="ru-RU"/>
          </w:rPr>
          <w:t>пункте 2</w:t>
        </w:r>
      </w:hyperlink>
      <w:r w:rsidRPr="004E13FF">
        <w:rPr>
          <w:rFonts w:ascii="Tahoma" w:eastAsia="Times New Roman" w:hAnsi="Tahoma" w:cs="Tahoma"/>
          <w:color w:val="000000"/>
          <w:sz w:val="12"/>
          <w:szCs w:val="12"/>
          <w:lang w:eastAsia="ru-RU"/>
        </w:rPr>
        <w:t> слова "о реализации преимущественного права на приобретение арендуемого имущества" исключить;</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5) в </w:t>
      </w:r>
      <w:hyperlink r:id="rId70" w:history="1">
        <w:r w:rsidRPr="004E13FF">
          <w:rPr>
            <w:rFonts w:ascii="Tahoma" w:eastAsia="Times New Roman" w:hAnsi="Tahoma" w:cs="Tahoma"/>
            <w:color w:val="33A6E3"/>
            <w:sz w:val="12"/>
            <w:lang w:eastAsia="ru-RU"/>
          </w:rPr>
          <w:t>статье 4</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w:t>
      </w:r>
      <w:hyperlink r:id="rId71" w:history="1">
        <w:r w:rsidRPr="004E13FF">
          <w:rPr>
            <w:rFonts w:ascii="Tahoma" w:eastAsia="Times New Roman" w:hAnsi="Tahoma" w:cs="Tahoma"/>
            <w:color w:val="33A6E3"/>
            <w:sz w:val="12"/>
            <w:lang w:eastAsia="ru-RU"/>
          </w:rPr>
          <w:t>часть 1</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w:t>
      </w:r>
      <w:hyperlink r:id="rId72" w:history="1">
        <w:r w:rsidRPr="004E13FF">
          <w:rPr>
            <w:rFonts w:ascii="Tahoma" w:eastAsia="Times New Roman" w:hAnsi="Tahoma" w:cs="Tahoma"/>
            <w:color w:val="33A6E3"/>
            <w:sz w:val="12"/>
            <w:lang w:eastAsia="ru-RU"/>
          </w:rPr>
          <w:t>часть 3</w:t>
        </w:r>
      </w:hyperlink>
      <w:r w:rsidRPr="004E13FF">
        <w:rPr>
          <w:rFonts w:ascii="Tahoma" w:eastAsia="Times New Roman" w:hAnsi="Tahoma" w:cs="Tahoma"/>
          <w:color w:val="000000"/>
          <w:sz w:val="12"/>
          <w:szCs w:val="12"/>
          <w:lang w:eastAsia="ru-RU"/>
        </w:rPr>
        <w:t> после слов "а также получило" дополнить словами "в соответствии с законодательством Российской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w:t>
      </w:r>
      <w:hyperlink r:id="rId73" w:history="1">
        <w:r w:rsidRPr="004E13FF">
          <w:rPr>
            <w:rFonts w:ascii="Tahoma" w:eastAsia="Times New Roman" w:hAnsi="Tahoma" w:cs="Tahoma"/>
            <w:color w:val="33A6E3"/>
            <w:sz w:val="12"/>
            <w:lang w:eastAsia="ru-RU"/>
          </w:rPr>
          <w:t>дополнить</w:t>
        </w:r>
      </w:hyperlink>
      <w:r w:rsidRPr="004E13FF">
        <w:rPr>
          <w:rFonts w:ascii="Tahoma" w:eastAsia="Times New Roman" w:hAnsi="Tahoma" w:cs="Tahoma"/>
          <w:color w:val="000000"/>
          <w:sz w:val="12"/>
          <w:szCs w:val="12"/>
          <w:lang w:eastAsia="ru-RU"/>
        </w:rPr>
        <w:t> частью 10.1 следующего содержания: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"10.1. Субъект малого или среднего предпринимательства, утративший по основаниям, предусмотренным пунктом 1 или 2 части 9 настоящей статьи, преимущественное право на приобретение арендуемого имущества, в отношении которого уполномоченным органом принято предусмотренное частью 1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статьей 9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6) </w:t>
      </w:r>
      <w:hyperlink r:id="rId74" w:history="1">
        <w:r w:rsidRPr="004E13FF">
          <w:rPr>
            <w:rFonts w:ascii="Tahoma" w:eastAsia="Times New Roman" w:hAnsi="Tahoma" w:cs="Tahoma"/>
            <w:color w:val="33A6E3"/>
            <w:sz w:val="12"/>
            <w:lang w:eastAsia="ru-RU"/>
          </w:rPr>
          <w:t>часть 1 статьи 5</w:t>
        </w:r>
      </w:hyperlink>
      <w:r w:rsidRPr="004E13FF">
        <w:rPr>
          <w:rFonts w:ascii="Tahoma" w:eastAsia="Times New Roman" w:hAnsi="Tahoma" w:cs="Tahoma"/>
          <w:color w:val="000000"/>
          <w:sz w:val="12"/>
          <w:szCs w:val="12"/>
          <w:lang w:eastAsia="ru-RU"/>
        </w:rPr>
        <w:t> изложить в следующей редакции: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7) в </w:t>
      </w:r>
      <w:hyperlink r:id="rId75" w:history="1">
        <w:r w:rsidRPr="004E13FF">
          <w:rPr>
            <w:rFonts w:ascii="Tahoma" w:eastAsia="Times New Roman" w:hAnsi="Tahoma" w:cs="Tahoma"/>
            <w:color w:val="33A6E3"/>
            <w:sz w:val="12"/>
            <w:lang w:eastAsia="ru-RU"/>
          </w:rPr>
          <w:t>статье 9</w:t>
        </w:r>
      </w:hyperlink>
      <w:r w:rsidRPr="004E13FF">
        <w:rPr>
          <w:rFonts w:ascii="Tahoma" w:eastAsia="Times New Roman" w:hAnsi="Tahoma" w:cs="Tahoma"/>
          <w:color w:val="000000"/>
          <w:sz w:val="12"/>
          <w:szCs w:val="12"/>
          <w:lang w:eastAsia="ru-RU"/>
        </w:rPr>
        <w:t>:</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а) в </w:t>
      </w:r>
      <w:hyperlink r:id="rId76" w:history="1">
        <w:r w:rsidRPr="004E13FF">
          <w:rPr>
            <w:rFonts w:ascii="Tahoma" w:eastAsia="Times New Roman" w:hAnsi="Tahoma" w:cs="Tahoma"/>
            <w:color w:val="33A6E3"/>
            <w:sz w:val="12"/>
            <w:lang w:eastAsia="ru-RU"/>
          </w:rPr>
          <w:t>части 1</w:t>
        </w:r>
      </w:hyperlink>
      <w:r w:rsidRPr="004E13FF">
        <w:rPr>
          <w:rFonts w:ascii="Tahoma" w:eastAsia="Times New Roman" w:hAnsi="Tahoma" w:cs="Tahoma"/>
          <w:color w:val="000000"/>
          <w:sz w:val="12"/>
          <w:szCs w:val="12"/>
          <w:lang w:eastAsia="ru-RU"/>
        </w:rPr>
        <w:t> слова "законом субъекта Российской Федерации" заменить словами "нормативным правовым актом Правительства Российской Федерации, законом субъекта Российской Федерации, муниципальным правовым актом";</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б) в </w:t>
      </w:r>
      <w:hyperlink r:id="rId77" w:history="1">
        <w:r w:rsidRPr="004E13FF">
          <w:rPr>
            <w:rFonts w:ascii="Tahoma" w:eastAsia="Times New Roman" w:hAnsi="Tahoma" w:cs="Tahoma"/>
            <w:color w:val="33A6E3"/>
            <w:sz w:val="12"/>
            <w:lang w:eastAsia="ru-RU"/>
          </w:rPr>
          <w:t>части 2</w:t>
        </w:r>
      </w:hyperlink>
      <w:r w:rsidRPr="004E13FF">
        <w:rPr>
          <w:rFonts w:ascii="Tahoma" w:eastAsia="Times New Roman" w:hAnsi="Tahoma" w:cs="Tahoma"/>
          <w:color w:val="000000"/>
          <w:sz w:val="12"/>
          <w:szCs w:val="12"/>
          <w:lang w:eastAsia="ru-RU"/>
        </w:rPr>
        <w:t> слова "о реализации преимущественного права на приобретение арендуемого имущества (далее - заявление)" заменить словами "в отношении имущества";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 в </w:t>
      </w:r>
      <w:hyperlink r:id="rId78" w:history="1">
        <w:r w:rsidRPr="004E13FF">
          <w:rPr>
            <w:rFonts w:ascii="Tahoma" w:eastAsia="Times New Roman" w:hAnsi="Tahoma" w:cs="Tahoma"/>
            <w:color w:val="33A6E3"/>
            <w:sz w:val="12"/>
            <w:lang w:eastAsia="ru-RU"/>
          </w:rPr>
          <w:t>пункте 1 части 2.1</w:t>
        </w:r>
      </w:hyperlink>
      <w:r w:rsidRPr="004E13FF">
        <w:rPr>
          <w:rFonts w:ascii="Tahoma" w:eastAsia="Times New Roman" w:hAnsi="Tahoma" w:cs="Tahoma"/>
          <w:color w:val="000000"/>
          <w:sz w:val="12"/>
          <w:szCs w:val="12"/>
          <w:lang w:eastAsia="ru-RU"/>
        </w:rPr>
        <w:t> слова "по состоянию на 1 июля 2015 года" заменить словами "на день подачи субъектом малого или среднего предпринимательства заявления";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8) </w:t>
      </w:r>
      <w:hyperlink r:id="rId79" w:history="1">
        <w:r w:rsidRPr="004E13FF">
          <w:rPr>
            <w:rFonts w:ascii="Tahoma" w:eastAsia="Times New Roman" w:hAnsi="Tahoma" w:cs="Tahoma"/>
            <w:color w:val="33A6E3"/>
            <w:sz w:val="12"/>
            <w:lang w:eastAsia="ru-RU"/>
          </w:rPr>
          <w:t>часть 3 статьи 10</w:t>
        </w:r>
      </w:hyperlink>
      <w:r w:rsidRPr="004E13FF">
        <w:rPr>
          <w:rFonts w:ascii="Tahoma" w:eastAsia="Times New Roman" w:hAnsi="Tahoma" w:cs="Tahoma"/>
          <w:color w:val="000000"/>
          <w:sz w:val="12"/>
          <w:szCs w:val="12"/>
          <w:lang w:eastAsia="ru-RU"/>
        </w:rPr>
        <w:t> признать утратившей силу.</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Статья 5</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Настоящий Федеральный закон вступает в силу со дня его официального опубликования.</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Президент</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lastRenderedPageBreak/>
        <w:t>Российской Федерации</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В.ПУТИН</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Москва, Кремль</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3 июля 2018 года</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N 185-ФЗ</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4E13FF" w:rsidRPr="004E13FF" w:rsidRDefault="004E13FF" w:rsidP="004E13FF">
      <w:pPr>
        <w:shd w:val="clear" w:color="auto" w:fill="EEEEEE"/>
        <w:spacing w:after="0" w:line="240" w:lineRule="auto"/>
        <w:jc w:val="both"/>
        <w:rPr>
          <w:rFonts w:ascii="Tahoma" w:eastAsia="Times New Roman" w:hAnsi="Tahoma" w:cs="Tahoma"/>
          <w:color w:val="000000"/>
          <w:sz w:val="12"/>
          <w:szCs w:val="12"/>
          <w:lang w:eastAsia="ru-RU"/>
        </w:rPr>
      </w:pPr>
      <w:r w:rsidRPr="004E13FF">
        <w:rPr>
          <w:rFonts w:ascii="Tahoma" w:eastAsia="Times New Roman" w:hAnsi="Tahoma" w:cs="Tahoma"/>
          <w:color w:val="000000"/>
          <w:sz w:val="12"/>
          <w:szCs w:val="12"/>
          <w:lang w:eastAsia="ru-RU"/>
        </w:rPr>
        <w:t> </w:t>
      </w:r>
    </w:p>
    <w:p w:rsidR="00D54D52" w:rsidRPr="004E13FF" w:rsidRDefault="00D54D52" w:rsidP="004E13FF"/>
    <w:sectPr w:rsidR="00D54D52" w:rsidRPr="004E13F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7C08FA"/>
    <w:multiLevelType w:val="multilevel"/>
    <w:tmpl w:val="4E5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16636B"/>
    <w:rsid w:val="00010BA5"/>
    <w:rsid w:val="000E4F26"/>
    <w:rsid w:val="001262F1"/>
    <w:rsid w:val="00153D8F"/>
    <w:rsid w:val="0016636B"/>
    <w:rsid w:val="00336D5B"/>
    <w:rsid w:val="003617E1"/>
    <w:rsid w:val="003A4BBB"/>
    <w:rsid w:val="003C50E0"/>
    <w:rsid w:val="004B6E7B"/>
    <w:rsid w:val="004E13FF"/>
    <w:rsid w:val="004E716E"/>
    <w:rsid w:val="00552F7B"/>
    <w:rsid w:val="00606328"/>
    <w:rsid w:val="006E4699"/>
    <w:rsid w:val="00726FD5"/>
    <w:rsid w:val="007876AE"/>
    <w:rsid w:val="007B0E00"/>
    <w:rsid w:val="008A3EBB"/>
    <w:rsid w:val="008F0045"/>
    <w:rsid w:val="00935DCD"/>
    <w:rsid w:val="00937BDE"/>
    <w:rsid w:val="00967E7E"/>
    <w:rsid w:val="009C75BB"/>
    <w:rsid w:val="009D73C7"/>
    <w:rsid w:val="00AA5B6E"/>
    <w:rsid w:val="00AF5566"/>
    <w:rsid w:val="00C728DA"/>
    <w:rsid w:val="00CB49BF"/>
    <w:rsid w:val="00D52CB3"/>
    <w:rsid w:val="00D54D52"/>
    <w:rsid w:val="00D96352"/>
    <w:rsid w:val="00E51F3D"/>
    <w:rsid w:val="00FC73F9"/>
    <w:rsid w:val="00FF5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6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62F1"/>
    <w:rPr>
      <w:b/>
      <w:bCs/>
    </w:rPr>
  </w:style>
  <w:style w:type="character" w:styleId="a5">
    <w:name w:val="Hyperlink"/>
    <w:basedOn w:val="a0"/>
    <w:uiPriority w:val="99"/>
    <w:semiHidden/>
    <w:unhideWhenUsed/>
    <w:rsid w:val="009D73C7"/>
    <w:rPr>
      <w:color w:val="0000FF"/>
      <w:u w:val="single"/>
    </w:rPr>
  </w:style>
  <w:style w:type="paragraph" w:styleId="a6">
    <w:name w:val="Balloon Text"/>
    <w:basedOn w:val="a"/>
    <w:link w:val="a7"/>
    <w:uiPriority w:val="99"/>
    <w:semiHidden/>
    <w:unhideWhenUsed/>
    <w:rsid w:val="00AA5B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5B6E"/>
    <w:rPr>
      <w:rFonts w:ascii="Tahoma" w:hAnsi="Tahoma" w:cs="Tahoma"/>
      <w:sz w:val="16"/>
      <w:szCs w:val="16"/>
    </w:rPr>
  </w:style>
  <w:style w:type="character" w:styleId="a8">
    <w:name w:val="Emphasis"/>
    <w:basedOn w:val="a0"/>
    <w:uiPriority w:val="20"/>
    <w:qFormat/>
    <w:rsid w:val="008A3EBB"/>
    <w:rPr>
      <w:i/>
      <w:iCs/>
    </w:rPr>
  </w:style>
  <w:style w:type="character" w:styleId="a9">
    <w:name w:val="FollowedHyperlink"/>
    <w:basedOn w:val="a0"/>
    <w:uiPriority w:val="99"/>
    <w:semiHidden/>
    <w:unhideWhenUsed/>
    <w:rsid w:val="004B6E7B"/>
    <w:rPr>
      <w:color w:val="800080"/>
      <w:u w:val="single"/>
    </w:rPr>
  </w:style>
</w:styles>
</file>

<file path=word/webSettings.xml><?xml version="1.0" encoding="utf-8"?>
<w:webSettings xmlns:r="http://schemas.openxmlformats.org/officeDocument/2006/relationships" xmlns:w="http://schemas.openxmlformats.org/wordprocessingml/2006/main">
  <w:divs>
    <w:div w:id="144904372">
      <w:bodyDiv w:val="1"/>
      <w:marLeft w:val="0"/>
      <w:marRight w:val="0"/>
      <w:marTop w:val="0"/>
      <w:marBottom w:val="0"/>
      <w:divBdr>
        <w:top w:val="none" w:sz="0" w:space="0" w:color="auto"/>
        <w:left w:val="none" w:sz="0" w:space="0" w:color="auto"/>
        <w:bottom w:val="none" w:sz="0" w:space="0" w:color="auto"/>
        <w:right w:val="none" w:sz="0" w:space="0" w:color="auto"/>
      </w:divBdr>
      <w:divsChild>
        <w:div w:id="1547452831">
          <w:marLeft w:val="0"/>
          <w:marRight w:val="0"/>
          <w:marTop w:val="0"/>
          <w:marBottom w:val="150"/>
          <w:divBdr>
            <w:top w:val="none" w:sz="0" w:space="0" w:color="auto"/>
            <w:left w:val="none" w:sz="0" w:space="0" w:color="auto"/>
            <w:bottom w:val="none" w:sz="0" w:space="0" w:color="auto"/>
            <w:right w:val="none" w:sz="0" w:space="0" w:color="auto"/>
          </w:divBdr>
        </w:div>
      </w:divsChild>
    </w:div>
    <w:div w:id="236742907">
      <w:bodyDiv w:val="1"/>
      <w:marLeft w:val="0"/>
      <w:marRight w:val="0"/>
      <w:marTop w:val="0"/>
      <w:marBottom w:val="0"/>
      <w:divBdr>
        <w:top w:val="none" w:sz="0" w:space="0" w:color="auto"/>
        <w:left w:val="none" w:sz="0" w:space="0" w:color="auto"/>
        <w:bottom w:val="none" w:sz="0" w:space="0" w:color="auto"/>
        <w:right w:val="none" w:sz="0" w:space="0" w:color="auto"/>
      </w:divBdr>
      <w:divsChild>
        <w:div w:id="1606427727">
          <w:marLeft w:val="0"/>
          <w:marRight w:val="0"/>
          <w:marTop w:val="0"/>
          <w:marBottom w:val="150"/>
          <w:divBdr>
            <w:top w:val="none" w:sz="0" w:space="0" w:color="auto"/>
            <w:left w:val="none" w:sz="0" w:space="0" w:color="auto"/>
            <w:bottom w:val="none" w:sz="0" w:space="0" w:color="auto"/>
            <w:right w:val="none" w:sz="0" w:space="0" w:color="auto"/>
          </w:divBdr>
        </w:div>
      </w:divsChild>
    </w:div>
    <w:div w:id="309099613">
      <w:bodyDiv w:val="1"/>
      <w:marLeft w:val="0"/>
      <w:marRight w:val="0"/>
      <w:marTop w:val="0"/>
      <w:marBottom w:val="0"/>
      <w:divBdr>
        <w:top w:val="none" w:sz="0" w:space="0" w:color="auto"/>
        <w:left w:val="none" w:sz="0" w:space="0" w:color="auto"/>
        <w:bottom w:val="none" w:sz="0" w:space="0" w:color="auto"/>
        <w:right w:val="none" w:sz="0" w:space="0" w:color="auto"/>
      </w:divBdr>
      <w:divsChild>
        <w:div w:id="1270354782">
          <w:marLeft w:val="0"/>
          <w:marRight w:val="0"/>
          <w:marTop w:val="0"/>
          <w:marBottom w:val="150"/>
          <w:divBdr>
            <w:top w:val="none" w:sz="0" w:space="0" w:color="auto"/>
            <w:left w:val="none" w:sz="0" w:space="0" w:color="auto"/>
            <w:bottom w:val="none" w:sz="0" w:space="0" w:color="auto"/>
            <w:right w:val="none" w:sz="0" w:space="0" w:color="auto"/>
          </w:divBdr>
        </w:div>
      </w:divsChild>
    </w:div>
    <w:div w:id="332798511">
      <w:bodyDiv w:val="1"/>
      <w:marLeft w:val="0"/>
      <w:marRight w:val="0"/>
      <w:marTop w:val="0"/>
      <w:marBottom w:val="0"/>
      <w:divBdr>
        <w:top w:val="none" w:sz="0" w:space="0" w:color="auto"/>
        <w:left w:val="none" w:sz="0" w:space="0" w:color="auto"/>
        <w:bottom w:val="none" w:sz="0" w:space="0" w:color="auto"/>
        <w:right w:val="none" w:sz="0" w:space="0" w:color="auto"/>
      </w:divBdr>
      <w:divsChild>
        <w:div w:id="1859419105">
          <w:marLeft w:val="0"/>
          <w:marRight w:val="0"/>
          <w:marTop w:val="0"/>
          <w:marBottom w:val="150"/>
          <w:divBdr>
            <w:top w:val="none" w:sz="0" w:space="0" w:color="auto"/>
            <w:left w:val="none" w:sz="0" w:space="0" w:color="auto"/>
            <w:bottom w:val="none" w:sz="0" w:space="0" w:color="auto"/>
            <w:right w:val="none" w:sz="0" w:space="0" w:color="auto"/>
          </w:divBdr>
        </w:div>
      </w:divsChild>
    </w:div>
    <w:div w:id="450392977">
      <w:bodyDiv w:val="1"/>
      <w:marLeft w:val="0"/>
      <w:marRight w:val="0"/>
      <w:marTop w:val="0"/>
      <w:marBottom w:val="0"/>
      <w:divBdr>
        <w:top w:val="none" w:sz="0" w:space="0" w:color="auto"/>
        <w:left w:val="none" w:sz="0" w:space="0" w:color="auto"/>
        <w:bottom w:val="none" w:sz="0" w:space="0" w:color="auto"/>
        <w:right w:val="none" w:sz="0" w:space="0" w:color="auto"/>
      </w:divBdr>
      <w:divsChild>
        <w:div w:id="578951293">
          <w:marLeft w:val="0"/>
          <w:marRight w:val="0"/>
          <w:marTop w:val="0"/>
          <w:marBottom w:val="150"/>
          <w:divBdr>
            <w:top w:val="none" w:sz="0" w:space="0" w:color="auto"/>
            <w:left w:val="none" w:sz="0" w:space="0" w:color="auto"/>
            <w:bottom w:val="none" w:sz="0" w:space="0" w:color="auto"/>
            <w:right w:val="none" w:sz="0" w:space="0" w:color="auto"/>
          </w:divBdr>
        </w:div>
      </w:divsChild>
    </w:div>
    <w:div w:id="520780242">
      <w:bodyDiv w:val="1"/>
      <w:marLeft w:val="0"/>
      <w:marRight w:val="0"/>
      <w:marTop w:val="0"/>
      <w:marBottom w:val="0"/>
      <w:divBdr>
        <w:top w:val="none" w:sz="0" w:space="0" w:color="auto"/>
        <w:left w:val="none" w:sz="0" w:space="0" w:color="auto"/>
        <w:bottom w:val="none" w:sz="0" w:space="0" w:color="auto"/>
        <w:right w:val="none" w:sz="0" w:space="0" w:color="auto"/>
      </w:divBdr>
      <w:divsChild>
        <w:div w:id="2124379605">
          <w:marLeft w:val="0"/>
          <w:marRight w:val="0"/>
          <w:marTop w:val="0"/>
          <w:marBottom w:val="150"/>
          <w:divBdr>
            <w:top w:val="none" w:sz="0" w:space="0" w:color="auto"/>
            <w:left w:val="none" w:sz="0" w:space="0" w:color="auto"/>
            <w:bottom w:val="none" w:sz="0" w:space="0" w:color="auto"/>
            <w:right w:val="none" w:sz="0" w:space="0" w:color="auto"/>
          </w:divBdr>
        </w:div>
      </w:divsChild>
    </w:div>
    <w:div w:id="551386540">
      <w:bodyDiv w:val="1"/>
      <w:marLeft w:val="0"/>
      <w:marRight w:val="0"/>
      <w:marTop w:val="0"/>
      <w:marBottom w:val="0"/>
      <w:divBdr>
        <w:top w:val="none" w:sz="0" w:space="0" w:color="auto"/>
        <w:left w:val="none" w:sz="0" w:space="0" w:color="auto"/>
        <w:bottom w:val="none" w:sz="0" w:space="0" w:color="auto"/>
        <w:right w:val="none" w:sz="0" w:space="0" w:color="auto"/>
      </w:divBdr>
      <w:divsChild>
        <w:div w:id="425157306">
          <w:marLeft w:val="0"/>
          <w:marRight w:val="0"/>
          <w:marTop w:val="0"/>
          <w:marBottom w:val="150"/>
          <w:divBdr>
            <w:top w:val="none" w:sz="0" w:space="0" w:color="auto"/>
            <w:left w:val="none" w:sz="0" w:space="0" w:color="auto"/>
            <w:bottom w:val="none" w:sz="0" w:space="0" w:color="auto"/>
            <w:right w:val="none" w:sz="0" w:space="0" w:color="auto"/>
          </w:divBdr>
        </w:div>
      </w:divsChild>
    </w:div>
    <w:div w:id="658072938">
      <w:bodyDiv w:val="1"/>
      <w:marLeft w:val="0"/>
      <w:marRight w:val="0"/>
      <w:marTop w:val="0"/>
      <w:marBottom w:val="0"/>
      <w:divBdr>
        <w:top w:val="none" w:sz="0" w:space="0" w:color="auto"/>
        <w:left w:val="none" w:sz="0" w:space="0" w:color="auto"/>
        <w:bottom w:val="none" w:sz="0" w:space="0" w:color="auto"/>
        <w:right w:val="none" w:sz="0" w:space="0" w:color="auto"/>
      </w:divBdr>
      <w:divsChild>
        <w:div w:id="1211574266">
          <w:marLeft w:val="0"/>
          <w:marRight w:val="0"/>
          <w:marTop w:val="0"/>
          <w:marBottom w:val="150"/>
          <w:divBdr>
            <w:top w:val="none" w:sz="0" w:space="0" w:color="auto"/>
            <w:left w:val="none" w:sz="0" w:space="0" w:color="auto"/>
            <w:bottom w:val="none" w:sz="0" w:space="0" w:color="auto"/>
            <w:right w:val="none" w:sz="0" w:space="0" w:color="auto"/>
          </w:divBdr>
        </w:div>
      </w:divsChild>
    </w:div>
    <w:div w:id="674260392">
      <w:bodyDiv w:val="1"/>
      <w:marLeft w:val="0"/>
      <w:marRight w:val="0"/>
      <w:marTop w:val="0"/>
      <w:marBottom w:val="0"/>
      <w:divBdr>
        <w:top w:val="none" w:sz="0" w:space="0" w:color="auto"/>
        <w:left w:val="none" w:sz="0" w:space="0" w:color="auto"/>
        <w:bottom w:val="none" w:sz="0" w:space="0" w:color="auto"/>
        <w:right w:val="none" w:sz="0" w:space="0" w:color="auto"/>
      </w:divBdr>
      <w:divsChild>
        <w:div w:id="1377463828">
          <w:marLeft w:val="0"/>
          <w:marRight w:val="0"/>
          <w:marTop w:val="0"/>
          <w:marBottom w:val="150"/>
          <w:divBdr>
            <w:top w:val="none" w:sz="0" w:space="0" w:color="auto"/>
            <w:left w:val="none" w:sz="0" w:space="0" w:color="auto"/>
            <w:bottom w:val="none" w:sz="0" w:space="0" w:color="auto"/>
            <w:right w:val="none" w:sz="0" w:space="0" w:color="auto"/>
          </w:divBdr>
        </w:div>
      </w:divsChild>
    </w:div>
    <w:div w:id="710106642">
      <w:bodyDiv w:val="1"/>
      <w:marLeft w:val="0"/>
      <w:marRight w:val="0"/>
      <w:marTop w:val="0"/>
      <w:marBottom w:val="0"/>
      <w:divBdr>
        <w:top w:val="none" w:sz="0" w:space="0" w:color="auto"/>
        <w:left w:val="none" w:sz="0" w:space="0" w:color="auto"/>
        <w:bottom w:val="none" w:sz="0" w:space="0" w:color="auto"/>
        <w:right w:val="none" w:sz="0" w:space="0" w:color="auto"/>
      </w:divBdr>
      <w:divsChild>
        <w:div w:id="1620145355">
          <w:marLeft w:val="0"/>
          <w:marRight w:val="0"/>
          <w:marTop w:val="0"/>
          <w:marBottom w:val="150"/>
          <w:divBdr>
            <w:top w:val="none" w:sz="0" w:space="0" w:color="auto"/>
            <w:left w:val="none" w:sz="0" w:space="0" w:color="auto"/>
            <w:bottom w:val="none" w:sz="0" w:space="0" w:color="auto"/>
            <w:right w:val="none" w:sz="0" w:space="0" w:color="auto"/>
          </w:divBdr>
        </w:div>
      </w:divsChild>
    </w:div>
    <w:div w:id="961155381">
      <w:bodyDiv w:val="1"/>
      <w:marLeft w:val="0"/>
      <w:marRight w:val="0"/>
      <w:marTop w:val="0"/>
      <w:marBottom w:val="0"/>
      <w:divBdr>
        <w:top w:val="none" w:sz="0" w:space="0" w:color="auto"/>
        <w:left w:val="none" w:sz="0" w:space="0" w:color="auto"/>
        <w:bottom w:val="none" w:sz="0" w:space="0" w:color="auto"/>
        <w:right w:val="none" w:sz="0" w:space="0" w:color="auto"/>
      </w:divBdr>
      <w:divsChild>
        <w:div w:id="73431487">
          <w:marLeft w:val="0"/>
          <w:marRight w:val="0"/>
          <w:marTop w:val="0"/>
          <w:marBottom w:val="150"/>
          <w:divBdr>
            <w:top w:val="none" w:sz="0" w:space="0" w:color="auto"/>
            <w:left w:val="none" w:sz="0" w:space="0" w:color="auto"/>
            <w:bottom w:val="none" w:sz="0" w:space="0" w:color="auto"/>
            <w:right w:val="none" w:sz="0" w:space="0" w:color="auto"/>
          </w:divBdr>
        </w:div>
      </w:divsChild>
    </w:div>
    <w:div w:id="966857499">
      <w:bodyDiv w:val="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150"/>
          <w:divBdr>
            <w:top w:val="none" w:sz="0" w:space="0" w:color="auto"/>
            <w:left w:val="none" w:sz="0" w:space="0" w:color="auto"/>
            <w:bottom w:val="none" w:sz="0" w:space="0" w:color="auto"/>
            <w:right w:val="none" w:sz="0" w:space="0" w:color="auto"/>
          </w:divBdr>
        </w:div>
      </w:divsChild>
    </w:div>
    <w:div w:id="1333333782">
      <w:bodyDiv w:val="1"/>
      <w:marLeft w:val="0"/>
      <w:marRight w:val="0"/>
      <w:marTop w:val="0"/>
      <w:marBottom w:val="0"/>
      <w:divBdr>
        <w:top w:val="none" w:sz="0" w:space="0" w:color="auto"/>
        <w:left w:val="none" w:sz="0" w:space="0" w:color="auto"/>
        <w:bottom w:val="none" w:sz="0" w:space="0" w:color="auto"/>
        <w:right w:val="none" w:sz="0" w:space="0" w:color="auto"/>
      </w:divBdr>
      <w:divsChild>
        <w:div w:id="599489133">
          <w:marLeft w:val="0"/>
          <w:marRight w:val="0"/>
          <w:marTop w:val="0"/>
          <w:marBottom w:val="150"/>
          <w:divBdr>
            <w:top w:val="none" w:sz="0" w:space="0" w:color="auto"/>
            <w:left w:val="none" w:sz="0" w:space="0" w:color="auto"/>
            <w:bottom w:val="none" w:sz="0" w:space="0" w:color="auto"/>
            <w:right w:val="none" w:sz="0" w:space="0" w:color="auto"/>
          </w:divBdr>
        </w:div>
      </w:divsChild>
    </w:div>
    <w:div w:id="1459687878">
      <w:bodyDiv w:val="1"/>
      <w:marLeft w:val="0"/>
      <w:marRight w:val="0"/>
      <w:marTop w:val="0"/>
      <w:marBottom w:val="0"/>
      <w:divBdr>
        <w:top w:val="none" w:sz="0" w:space="0" w:color="auto"/>
        <w:left w:val="none" w:sz="0" w:space="0" w:color="auto"/>
        <w:bottom w:val="none" w:sz="0" w:space="0" w:color="auto"/>
        <w:right w:val="none" w:sz="0" w:space="0" w:color="auto"/>
      </w:divBdr>
      <w:divsChild>
        <w:div w:id="874848828">
          <w:marLeft w:val="0"/>
          <w:marRight w:val="0"/>
          <w:marTop w:val="0"/>
          <w:marBottom w:val="150"/>
          <w:divBdr>
            <w:top w:val="none" w:sz="0" w:space="0" w:color="auto"/>
            <w:left w:val="none" w:sz="0" w:space="0" w:color="auto"/>
            <w:bottom w:val="none" w:sz="0" w:space="0" w:color="auto"/>
            <w:right w:val="none" w:sz="0" w:space="0" w:color="auto"/>
          </w:divBdr>
        </w:div>
      </w:divsChild>
    </w:div>
    <w:div w:id="1604458456">
      <w:bodyDiv w:val="1"/>
      <w:marLeft w:val="0"/>
      <w:marRight w:val="0"/>
      <w:marTop w:val="0"/>
      <w:marBottom w:val="0"/>
      <w:divBdr>
        <w:top w:val="none" w:sz="0" w:space="0" w:color="auto"/>
        <w:left w:val="none" w:sz="0" w:space="0" w:color="auto"/>
        <w:bottom w:val="none" w:sz="0" w:space="0" w:color="auto"/>
        <w:right w:val="none" w:sz="0" w:space="0" w:color="auto"/>
      </w:divBdr>
      <w:divsChild>
        <w:div w:id="2057965588">
          <w:marLeft w:val="0"/>
          <w:marRight w:val="0"/>
          <w:marTop w:val="0"/>
          <w:marBottom w:val="150"/>
          <w:divBdr>
            <w:top w:val="none" w:sz="0" w:space="0" w:color="auto"/>
            <w:left w:val="none" w:sz="0" w:space="0" w:color="auto"/>
            <w:bottom w:val="none" w:sz="0" w:space="0" w:color="auto"/>
            <w:right w:val="none" w:sz="0" w:space="0" w:color="auto"/>
          </w:divBdr>
        </w:div>
      </w:divsChild>
    </w:div>
    <w:div w:id="1713572835">
      <w:bodyDiv w:val="1"/>
      <w:marLeft w:val="0"/>
      <w:marRight w:val="0"/>
      <w:marTop w:val="0"/>
      <w:marBottom w:val="0"/>
      <w:divBdr>
        <w:top w:val="none" w:sz="0" w:space="0" w:color="auto"/>
        <w:left w:val="none" w:sz="0" w:space="0" w:color="auto"/>
        <w:bottom w:val="none" w:sz="0" w:space="0" w:color="auto"/>
        <w:right w:val="none" w:sz="0" w:space="0" w:color="auto"/>
      </w:divBdr>
      <w:divsChild>
        <w:div w:id="1466386166">
          <w:marLeft w:val="0"/>
          <w:marRight w:val="0"/>
          <w:marTop w:val="0"/>
          <w:marBottom w:val="150"/>
          <w:divBdr>
            <w:top w:val="none" w:sz="0" w:space="0" w:color="auto"/>
            <w:left w:val="none" w:sz="0" w:space="0" w:color="auto"/>
            <w:bottom w:val="none" w:sz="0" w:space="0" w:color="auto"/>
            <w:right w:val="none" w:sz="0" w:space="0" w:color="auto"/>
          </w:divBdr>
        </w:div>
      </w:divsChild>
    </w:div>
    <w:div w:id="1979258085">
      <w:bodyDiv w:val="1"/>
      <w:marLeft w:val="0"/>
      <w:marRight w:val="0"/>
      <w:marTop w:val="0"/>
      <w:marBottom w:val="0"/>
      <w:divBdr>
        <w:top w:val="none" w:sz="0" w:space="0" w:color="auto"/>
        <w:left w:val="none" w:sz="0" w:space="0" w:color="auto"/>
        <w:bottom w:val="none" w:sz="0" w:space="0" w:color="auto"/>
        <w:right w:val="none" w:sz="0" w:space="0" w:color="auto"/>
      </w:divBdr>
      <w:divsChild>
        <w:div w:id="1697189759">
          <w:marLeft w:val="0"/>
          <w:marRight w:val="0"/>
          <w:marTop w:val="0"/>
          <w:marBottom w:val="150"/>
          <w:divBdr>
            <w:top w:val="none" w:sz="0" w:space="0" w:color="auto"/>
            <w:left w:val="none" w:sz="0" w:space="0" w:color="auto"/>
            <w:bottom w:val="none" w:sz="0" w:space="0" w:color="auto"/>
            <w:right w:val="none" w:sz="0" w:space="0" w:color="auto"/>
          </w:divBdr>
        </w:div>
      </w:divsChild>
    </w:div>
    <w:div w:id="2029404414">
      <w:bodyDiv w:val="1"/>
      <w:marLeft w:val="0"/>
      <w:marRight w:val="0"/>
      <w:marTop w:val="0"/>
      <w:marBottom w:val="0"/>
      <w:divBdr>
        <w:top w:val="none" w:sz="0" w:space="0" w:color="auto"/>
        <w:left w:val="none" w:sz="0" w:space="0" w:color="auto"/>
        <w:bottom w:val="none" w:sz="0" w:space="0" w:color="auto"/>
        <w:right w:val="none" w:sz="0" w:space="0" w:color="auto"/>
      </w:divBdr>
      <w:divsChild>
        <w:div w:id="573857488">
          <w:marLeft w:val="0"/>
          <w:marRight w:val="0"/>
          <w:marTop w:val="0"/>
          <w:marBottom w:val="150"/>
          <w:divBdr>
            <w:top w:val="none" w:sz="0" w:space="0" w:color="auto"/>
            <w:left w:val="none" w:sz="0" w:space="0" w:color="auto"/>
            <w:bottom w:val="none" w:sz="0" w:space="0" w:color="auto"/>
            <w:right w:val="none" w:sz="0" w:space="0" w:color="auto"/>
          </w:divBdr>
        </w:div>
      </w:divsChild>
    </w:div>
    <w:div w:id="2033610461">
      <w:bodyDiv w:val="1"/>
      <w:marLeft w:val="0"/>
      <w:marRight w:val="0"/>
      <w:marTop w:val="0"/>
      <w:marBottom w:val="0"/>
      <w:divBdr>
        <w:top w:val="none" w:sz="0" w:space="0" w:color="auto"/>
        <w:left w:val="none" w:sz="0" w:space="0" w:color="auto"/>
        <w:bottom w:val="none" w:sz="0" w:space="0" w:color="auto"/>
        <w:right w:val="none" w:sz="0" w:space="0" w:color="auto"/>
      </w:divBdr>
      <w:divsChild>
        <w:div w:id="44452652">
          <w:marLeft w:val="0"/>
          <w:marRight w:val="0"/>
          <w:marTop w:val="0"/>
          <w:marBottom w:val="150"/>
          <w:divBdr>
            <w:top w:val="none" w:sz="0" w:space="0" w:color="auto"/>
            <w:left w:val="none" w:sz="0" w:space="0" w:color="auto"/>
            <w:bottom w:val="none" w:sz="0" w:space="0" w:color="auto"/>
            <w:right w:val="none" w:sz="0" w:space="0" w:color="auto"/>
          </w:divBdr>
        </w:div>
      </w:divsChild>
    </w:div>
    <w:div w:id="2064600385">
      <w:bodyDiv w:val="1"/>
      <w:marLeft w:val="0"/>
      <w:marRight w:val="0"/>
      <w:marTop w:val="0"/>
      <w:marBottom w:val="0"/>
      <w:divBdr>
        <w:top w:val="none" w:sz="0" w:space="0" w:color="auto"/>
        <w:left w:val="none" w:sz="0" w:space="0" w:color="auto"/>
        <w:bottom w:val="none" w:sz="0" w:space="0" w:color="auto"/>
        <w:right w:val="none" w:sz="0" w:space="0" w:color="auto"/>
      </w:divBdr>
      <w:divsChild>
        <w:div w:id="124853399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DCFAD281080A77F3819CB74C048ED5394913991B426FA5BD1ED32ED009ED44B2ECB06659915BFC4FCD22128E358335E1D7FD8CBF0Bm4I" TargetMode="External"/><Relationship Id="rId18" Type="http://schemas.openxmlformats.org/officeDocument/2006/relationships/hyperlink" Target="consultantplus://offline/ref=94DCFAD281080A77F3819CB74C048ED5394913991B426FA5BD1ED32ED009ED44B2ECB0665B985BFC4FCD22128E358335E1D7FD8CBF0Bm4I" TargetMode="External"/><Relationship Id="rId26" Type="http://schemas.openxmlformats.org/officeDocument/2006/relationships/hyperlink" Target="consultantplus://offline/ref=94DCFAD281080A77F3819CB74C048ED5394913991B426FA5BD1ED32ED009ED44B2ECB0615D9355A34AD8334A8231982BE7CFE18EBDB601m6I" TargetMode="External"/><Relationship Id="rId39" Type="http://schemas.openxmlformats.org/officeDocument/2006/relationships/hyperlink" Target="consultantplus://offline/ref=94DCFAD281080A77F3819CB74C048ED539491399164A6FA5BD1ED32ED009ED44A0ECE86D5C954EA81897751F8D03m0I" TargetMode="External"/><Relationship Id="rId21" Type="http://schemas.openxmlformats.org/officeDocument/2006/relationships/hyperlink" Target="consultantplus://offline/ref=94DCFAD281080A77F3819CB74C048ED5394D1B9E164B6FA5BD1ED32ED009ED44B2ECB0615D9053AB1782234ECB659034E2D7FF8AA3B616CF03mFI" TargetMode="External"/><Relationship Id="rId34" Type="http://schemas.openxmlformats.org/officeDocument/2006/relationships/hyperlink" Target="consultantplus://offline/ref=94DCFAD281080A77F3819CB74C048ED53841149612496FA5BD1ED32ED009ED44B2ECB0615D9051AE1C82234ECB659034E2D7FF8AA3B616CF03mFI" TargetMode="External"/><Relationship Id="rId42" Type="http://schemas.openxmlformats.org/officeDocument/2006/relationships/hyperlink" Target="consultantplus://offline/ref=94DCFAD281080A77F3819CB74C048ED5394D1A9F124D6FA5BD1ED32ED009ED44B2ECB061589850A34AD8334A8231982BE7CFE18EBDB601m6I" TargetMode="External"/><Relationship Id="rId47" Type="http://schemas.openxmlformats.org/officeDocument/2006/relationships/hyperlink" Target="consultantplus://offline/ref=94DCFAD281080A77F3819CB74C048ED5394D1A9F124D6FA5BD1ED32ED009ED44B2ECB0665E985BFC4FCD22128E358335E1D7FD8CBF0Bm4I" TargetMode="External"/><Relationship Id="rId50" Type="http://schemas.openxmlformats.org/officeDocument/2006/relationships/hyperlink" Target="consultantplus://offline/ref=94DCFAD281080A77F3819CB74C048ED53841149612496FA5BD1ED32ED009ED44B2ECB0615D9052AB1682234ECB659034E2D7FF8AA3B616CF03mFI" TargetMode="External"/><Relationship Id="rId55" Type="http://schemas.openxmlformats.org/officeDocument/2006/relationships/hyperlink" Target="consultantplus://offline/ref=94DCFAD281080A77F3819CB74C048ED5394C139D144A6FA5BD1ED32ED009ED44B2ECB0635A915BFC4FCD22128E358335E1D7FD8CBF0Bm4I" TargetMode="External"/><Relationship Id="rId63" Type="http://schemas.openxmlformats.org/officeDocument/2006/relationships/hyperlink" Target="consultantplus://offline/ref=94DCFAD281080A77F3819CB74C048ED538481B9E14486FA5BD1ED32ED009ED44B2ECB0615D9050A91882234ECB659034E2D7FF8AA3B616CF03mFI" TargetMode="External"/><Relationship Id="rId68" Type="http://schemas.openxmlformats.org/officeDocument/2006/relationships/hyperlink" Target="consultantplus://offline/ref=94DCFAD281080A77F3819CB74C048ED538481B9E14486FA5BD1ED32ED009ED44B2ECB0615D9051A91D82234ECB659034E2D7FF8AA3B616CF03mFI" TargetMode="External"/><Relationship Id="rId76" Type="http://schemas.openxmlformats.org/officeDocument/2006/relationships/hyperlink" Target="consultantplus://offline/ref=94DCFAD281080A77F3819CB74C048ED538481B9E14486FA5BD1ED32ED009ED44B2ECB0615D9051A91B82234ECB659034E2D7FF8AA3B616CF03mFI" TargetMode="External"/><Relationship Id="rId7" Type="http://schemas.openxmlformats.org/officeDocument/2006/relationships/hyperlink" Target="consultantplus://offline/ref=94DCFAD281080A77F3819CB74C048ED5394913991B426FA5BD1ED32ED009ED44B2ECB0615D9051AF1E82234ECB659034E2D7FF8AA3B616CF03mFI" TargetMode="External"/><Relationship Id="rId71" Type="http://schemas.openxmlformats.org/officeDocument/2006/relationships/hyperlink" Target="consultantplus://offline/ref=94DCFAD281080A77F3819CB74C048ED538481B9E14486FA5BD1ED32ED009ED44B2ECB0615D9050A01B82234ECB659034E2D7FF8AA3B616CF03mFI" TargetMode="External"/><Relationship Id="rId2" Type="http://schemas.openxmlformats.org/officeDocument/2006/relationships/styles" Target="styles.xml"/><Relationship Id="rId16" Type="http://schemas.openxmlformats.org/officeDocument/2006/relationships/hyperlink" Target="consultantplus://offline/ref=94DCFAD281080A77F3819CB74C048ED5394913991B426FA5BD1ED32ED009ED44B2ECB06658945BFC4FCD22128E358335E1D7FD8CBF0Bm4I" TargetMode="External"/><Relationship Id="rId29" Type="http://schemas.openxmlformats.org/officeDocument/2006/relationships/hyperlink" Target="consultantplus://offline/ref=94DCFAD281080A77F3819CB74C048ED5394D1B9E164B6FA5BD1ED32ED009ED44B2ECB0615D9053AC1882234ECB659034E2D7FF8AA3B616CF03mFI" TargetMode="External"/><Relationship Id="rId11" Type="http://schemas.openxmlformats.org/officeDocument/2006/relationships/hyperlink" Target="consultantplus://offline/ref=94DCFAD281080A77F3819CB74C048ED5394D1B9E164B6FA5BD1ED32ED009ED44B2ECB0615D9053AC1882234ECB659034E2D7FF8AA3B616CF03mFI" TargetMode="External"/><Relationship Id="rId24" Type="http://schemas.openxmlformats.org/officeDocument/2006/relationships/hyperlink" Target="consultantplus://offline/ref=94DCFAD281080A77F3819CB74C048ED5394D1B9E164B6FA5BD1ED32ED009ED44B2ECB0615D9053AC1882234ECB659034E2D7FF8AA3B616CF03mFI" TargetMode="External"/><Relationship Id="rId32" Type="http://schemas.openxmlformats.org/officeDocument/2006/relationships/hyperlink" Target="consultantplus://offline/ref=94DCFAD281080A77F3819CB74C048ED53841149612496FA5BD1ED32ED009ED44B2ECB0615D9050A01E82234ECB659034E2D7FF8AA3B616CF03mFI" TargetMode="External"/><Relationship Id="rId37" Type="http://schemas.openxmlformats.org/officeDocument/2006/relationships/hyperlink" Target="consultantplus://offline/ref=94DCFAD281080A77F3819CB74C048ED53841149612496FA5BD1ED32ED009ED44B2ECB0615D9051AE1B82234ECB659034E2D7FF8AA3B616CF03mFI" TargetMode="External"/><Relationship Id="rId40" Type="http://schemas.openxmlformats.org/officeDocument/2006/relationships/hyperlink" Target="consultantplus://offline/ref=94DCFAD281080A77F3819CB74C048ED5394D1A9F124D6FA5BD1ED32ED009ED44B2ECB06459915BFC4FCD22128E358335E1D7FD8CBF0Bm4I" TargetMode="External"/><Relationship Id="rId45" Type="http://schemas.openxmlformats.org/officeDocument/2006/relationships/hyperlink" Target="consultantplus://offline/ref=94DCFAD281080A77F3819CB74C048ED5394D1A9F124D6FA5BD1ED32ED009ED44B2ECB0665E935BFC4FCD22128E358335E1D7FD8CBF0Bm4I" TargetMode="External"/><Relationship Id="rId53" Type="http://schemas.openxmlformats.org/officeDocument/2006/relationships/hyperlink" Target="consultantplus://offline/ref=94DCFAD281080A77F3819CB74C048ED5394D1A9F124D6FA5BD1ED32ED009ED44B2ECB06459935BFC4FCD22128E358335E1D7FD8CBF0Bm4I" TargetMode="External"/><Relationship Id="rId58" Type="http://schemas.openxmlformats.org/officeDocument/2006/relationships/hyperlink" Target="consultantplus://offline/ref=94DCFAD281080A77F3819CB74C048ED538481B9E14486FA5BD1ED32ED009ED44A0ECE86D5C954EA81897751F8D03m0I" TargetMode="External"/><Relationship Id="rId66" Type="http://schemas.openxmlformats.org/officeDocument/2006/relationships/hyperlink" Target="consultantplus://offline/ref=94DCFAD281080A77F3819CB74C048ED538481B9E14486FA5BD1ED32ED009ED44B2ECB0615D9050AA1E82234ECB659034E2D7FF8AA3B616CF03mFI" TargetMode="External"/><Relationship Id="rId74" Type="http://schemas.openxmlformats.org/officeDocument/2006/relationships/hyperlink" Target="consultantplus://offline/ref=94DCFAD281080A77F3819CB74C048ED538481B9E14486FA5BD1ED32ED009ED44B2ECB0615D9051A91A82234ECB659034E2D7FF8AA3B616CF03mFI" TargetMode="External"/><Relationship Id="rId79" Type="http://schemas.openxmlformats.org/officeDocument/2006/relationships/hyperlink" Target="consultantplus://offline/ref=94DCFAD281080A77F3819CB74C048ED538481B9E14486FA5BD1ED32ED009ED44B2ECB0615D9051A91682234ECB659034E2D7FF8AA3B616CF03mFI" TargetMode="External"/><Relationship Id="rId5" Type="http://schemas.openxmlformats.org/officeDocument/2006/relationships/hyperlink" Target="consultantplus://offline/ref=94DCFAD281080A77F3819CB74C048ED5384114961A436FA5BD1ED32ED009ED44B2ECB0615D9051AB1682234ECB659034E2D7FF8AA3B616CF03mFI" TargetMode="External"/><Relationship Id="rId61" Type="http://schemas.openxmlformats.org/officeDocument/2006/relationships/hyperlink" Target="consultantplus://offline/ref=94DCFAD281080A77F3819CB74C048ED538481B9E14486FA5BD1ED32ED009ED44B2ECB0615D9050A11B82234ECB659034E2D7FF8AA3B616CF03mFI" TargetMode="External"/><Relationship Id="rId10" Type="http://schemas.openxmlformats.org/officeDocument/2006/relationships/hyperlink" Target="consultantplus://offline/ref=94DCFAD281080A77F3819CB74C048ED5394913991B426FA5BD1ED32ED009ED44B2ECB06354905BFC4FCD22128E358335E1D7FD8CBF0Bm4I" TargetMode="External"/><Relationship Id="rId19" Type="http://schemas.openxmlformats.org/officeDocument/2006/relationships/hyperlink" Target="consultantplus://offline/ref=94DCFAD281080A77F3819CB74C048ED5394913991B426FA5BD1ED32ED009ED44B2ECB0665B985BFC4FCD22128E358335E1D7FD8CBF0Bm4I" TargetMode="External"/><Relationship Id="rId31" Type="http://schemas.openxmlformats.org/officeDocument/2006/relationships/hyperlink" Target="consultantplus://offline/ref=94DCFAD281080A77F3819CB74C048ED53841149612496FA5BD1ED32ED009ED44A0ECE86D5C954EA81897751F8D03m0I" TargetMode="External"/><Relationship Id="rId44" Type="http://schemas.openxmlformats.org/officeDocument/2006/relationships/hyperlink" Target="consultantplus://offline/ref=94DCFAD281080A77F3819CB74C048ED5394D1A9F124D6FA5BD1ED32ED009ED44B2ECB0665E905BFC4FCD22128E358335E1D7FD8CBF0Bm4I" TargetMode="External"/><Relationship Id="rId52" Type="http://schemas.openxmlformats.org/officeDocument/2006/relationships/hyperlink" Target="consultantplus://offline/ref=94DCFAD281080A77F3819CB74C048ED5394D1A9F124D6FA5BD1ED32ED009ED44B2ECB06459915BFC4FCD22128E358335E1D7FD8CBF0Bm4I" TargetMode="External"/><Relationship Id="rId60" Type="http://schemas.openxmlformats.org/officeDocument/2006/relationships/hyperlink" Target="consultantplus://offline/ref=94DCFAD281080A77F3819CB74C048ED538481B9E14486FA5BD1ED32ED009ED44B2ECB0615D9050A81682234ECB659034E2D7FF8AA3B616CF03mFI" TargetMode="External"/><Relationship Id="rId65" Type="http://schemas.openxmlformats.org/officeDocument/2006/relationships/hyperlink" Target="consultantplus://offline/ref=94DCFAD281080A77F3819CB74C048ED538481B9E14486FA5BD1ED32ED009ED44B2ECB0615D9050A91782234ECB659034E2D7FF8AA3B616CF03mFI" TargetMode="External"/><Relationship Id="rId73" Type="http://schemas.openxmlformats.org/officeDocument/2006/relationships/hyperlink" Target="consultantplus://offline/ref=94DCFAD281080A77F3819CB74C048ED538481B9E14486FA5BD1ED32ED009ED44B2ECB0615D9050AA1882234ECB659034E2D7FF8AA3B616CF03mFI" TargetMode="External"/><Relationship Id="rId78" Type="http://schemas.openxmlformats.org/officeDocument/2006/relationships/hyperlink" Target="consultantplus://offline/ref=94DCFAD281080A77F3819CB74C048ED538481B9E14486FA5BD1ED32ED009ED44B2ECB0615D9051A91882234ECB659034E2D7FF8AA3B616CF03mFI"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4DCFAD281080A77F3819CB74C048ED5394D1B9E164B6FA5BD1ED32ED009ED44B2ECB0615D9053AC1882234ECB659034E2D7FF8AA3B616CF03mFI" TargetMode="External"/><Relationship Id="rId14" Type="http://schemas.openxmlformats.org/officeDocument/2006/relationships/hyperlink" Target="consultantplus://offline/ref=94DCFAD281080A77F3819CB74C048ED5394D1B9E164B6FA5BD1ED32ED009ED44B2ECB0615D9053AC1882234ECB659034E2D7FF8AA3B616CF03mFI" TargetMode="External"/><Relationship Id="rId22" Type="http://schemas.openxmlformats.org/officeDocument/2006/relationships/hyperlink" Target="consultantplus://offline/ref=94DCFAD281080A77F3819CB74C048ED5394913991B426FA5BD1ED32ED009ED44B2ECB061589051A34AD8334A8231982BE7CFE18EBDB601m6I" TargetMode="External"/><Relationship Id="rId27" Type="http://schemas.openxmlformats.org/officeDocument/2006/relationships/hyperlink" Target="consultantplus://offline/ref=94DCFAD281080A77F3819CB74C048ED5394D1B9E164B6FA5BD1ED32ED009ED44B2ECB0615D9053AC1882234ECB659034E2D7FF8AA3B616CF03mFI" TargetMode="External"/><Relationship Id="rId30" Type="http://schemas.openxmlformats.org/officeDocument/2006/relationships/hyperlink" Target="consultantplus://offline/ref=94DCFAD281080A77F3819CB74C048ED5394D1B9E164B6FA5BD1ED32ED009ED44B2ECB0615D9051AE1B82234ECB659034E2D7FF8AA3B616CF03mFI" TargetMode="External"/><Relationship Id="rId35" Type="http://schemas.openxmlformats.org/officeDocument/2006/relationships/hyperlink" Target="consultantplus://offline/ref=94DCFAD281080A77F3819CB74C048ED53841149612496FA5BD1ED32ED009ED44B2ECB0615D9052AF1F82234ECB659034E2D7FF8AA3B616CF03mFI" TargetMode="External"/><Relationship Id="rId43" Type="http://schemas.openxmlformats.org/officeDocument/2006/relationships/hyperlink" Target="consultantplus://offline/ref=94DCFAD281080A77F3819CB74C048ED5394D1A9F124D6FA5BD1ED32ED009ED44B2ECB0615B9051A34AD8334A8231982BE7CFE18EBDB601m6I" TargetMode="External"/><Relationship Id="rId48" Type="http://schemas.openxmlformats.org/officeDocument/2006/relationships/hyperlink" Target="consultantplus://offline/ref=94DCFAD281080A77F3819CB74C048ED5394D1A9F124D6FA5BD1ED32ED009ED44B2ECB0665E995BFC4FCD22128E358335E1D7FD8CBF0Bm4I" TargetMode="External"/><Relationship Id="rId56" Type="http://schemas.openxmlformats.org/officeDocument/2006/relationships/hyperlink" Target="consultantplus://offline/ref=94DCFAD281080A77F3819CB74C048ED53841149612496FA5BD1ED32ED009ED44B2ECB0615C935BFC4FCD22128E358335E1D7FD8CBF0Bm4I" TargetMode="External"/><Relationship Id="rId64" Type="http://schemas.openxmlformats.org/officeDocument/2006/relationships/hyperlink" Target="consultantplus://offline/ref=94DCFAD281080A77F3819CB74C048ED538481B9E14486FA5BD1ED32ED009ED44B2ECB0615D9050A91982234ECB659034E2D7FF8AA3B616CF03mFI" TargetMode="External"/><Relationship Id="rId69" Type="http://schemas.openxmlformats.org/officeDocument/2006/relationships/hyperlink" Target="consultantplus://offline/ref=94DCFAD281080A77F3819CB74C048ED538481B9E14486FA5BD1ED32ED009ED44B2ECB0615D9050A11682234ECB659034E2D7FF8AA3B616CF03mFI" TargetMode="External"/><Relationship Id="rId77" Type="http://schemas.openxmlformats.org/officeDocument/2006/relationships/hyperlink" Target="consultantplus://offline/ref=94DCFAD281080A77F3819CB74C048ED538481B9E14486FA5BD1ED32ED009ED44B2ECB06656C401EC4B84761A91309B2BE5C9FD08mCI" TargetMode="External"/><Relationship Id="rId8" Type="http://schemas.openxmlformats.org/officeDocument/2006/relationships/hyperlink" Target="consultantplus://offline/ref=94DCFAD281080A77F3819CB74C048ED5394913991B426FA5BD1ED32ED009ED44B2ECB06355995BFC4FCD22128E358335E1D7FD8CBF0Bm4I" TargetMode="External"/><Relationship Id="rId51" Type="http://schemas.openxmlformats.org/officeDocument/2006/relationships/hyperlink" Target="consultantplus://offline/ref=94DCFAD281080A77F3819CB74C048ED539491399164A6FA5BD1ED32ED009ED44A0ECE86D5C954EA81897751F8D03m0I" TargetMode="External"/><Relationship Id="rId72" Type="http://schemas.openxmlformats.org/officeDocument/2006/relationships/hyperlink" Target="consultantplus://offline/ref=94DCFAD281080A77F3819CB74C048ED538481B9E14486FA5BD1ED32ED009ED44B2ECB0615D9050A01982234ECB659034E2D7FF8AA3B616CF03mFI"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94DCFAD281080A77F3819CB74C048ED5394913991B426FA5BD1ED32ED009ED44B2ECB06554955BFC4FCD22128E358335E1D7FD8CBF0Bm4I" TargetMode="External"/><Relationship Id="rId17" Type="http://schemas.openxmlformats.org/officeDocument/2006/relationships/hyperlink" Target="consultantplus://offline/ref=94DCFAD281080A77F3819CB74C048ED5394D1B9E164B6FA5BD1ED32ED009ED44B2ECB0615D9053AC1882234ECB659034E2D7FF8AA3B616CF03mFI" TargetMode="External"/><Relationship Id="rId25" Type="http://schemas.openxmlformats.org/officeDocument/2006/relationships/hyperlink" Target="consultantplus://offline/ref=94DCFAD281080A77F3819CB74C048ED5394D1B9E164B6FA5BD1ED32ED009ED44B2ECB0615D9051AB1682234ECB659034E2D7FF8AA3B616CF03mFI" TargetMode="External"/><Relationship Id="rId33" Type="http://schemas.openxmlformats.org/officeDocument/2006/relationships/hyperlink" Target="consultantplus://offline/ref=94DCFAD281080A77F3819CB74C048ED53841149612496FA5BD1ED32ED009ED44B2ECB0615D9050A11982234ECB659034E2D7FF8AA3B616CF03mFI" TargetMode="External"/><Relationship Id="rId38" Type="http://schemas.openxmlformats.org/officeDocument/2006/relationships/hyperlink" Target="consultantplus://offline/ref=94DCFAD281080A77F3819CB74C048ED53841149612496FA5BD1ED32ED009ED44B2ECB0615D9053AC1882234ECB659034E2D7FF8AA3B616CF03mFI" TargetMode="External"/><Relationship Id="rId46" Type="http://schemas.openxmlformats.org/officeDocument/2006/relationships/hyperlink" Target="consultantplus://offline/ref=94DCFAD281080A77F3819CB74C048ED5394D1A9F124D6FA5BD1ED32ED009ED44B2ECB0665E955BFC4FCD22128E358335E1D7FD8CBF0Bm4I" TargetMode="External"/><Relationship Id="rId59" Type="http://schemas.openxmlformats.org/officeDocument/2006/relationships/hyperlink" Target="consultantplus://offline/ref=94DCFAD281080A77F3819CB74C048ED538481B9E14486FA5BD1ED32ED009ED44B2ECB0615D9050A81B82234ECB659034E2D7FF8AA3B616CF03mFI" TargetMode="External"/><Relationship Id="rId67" Type="http://schemas.openxmlformats.org/officeDocument/2006/relationships/hyperlink" Target="consultantplus://offline/ref=94DCFAD281080A77F3819CB74C048ED538481B9E14486FA5BD1ED32ED009ED44B2ECB0615D9050A01C82234ECB659034E2D7FF8AA3B616CF03mFI" TargetMode="External"/><Relationship Id="rId20" Type="http://schemas.openxmlformats.org/officeDocument/2006/relationships/hyperlink" Target="consultantplus://offline/ref=94DCFAD281080A77F3819CB74C048ED5394D1B9E164B6FA5BD1ED32ED009ED44B2ECB0615D9053AC1882234ECB659034E2D7FF8AA3B616CF03mFI" TargetMode="External"/><Relationship Id="rId41" Type="http://schemas.openxmlformats.org/officeDocument/2006/relationships/hyperlink" Target="consultantplus://offline/ref=94DCFAD281080A77F3819CB74C048ED5394D1A9F124D6FA5BD1ED32ED009ED44B2ECB06459935BFC4FCD22128E358335E1D7FD8CBF0Bm4I" TargetMode="External"/><Relationship Id="rId54" Type="http://schemas.openxmlformats.org/officeDocument/2006/relationships/hyperlink" Target="consultantplus://offline/ref=94DCFAD281080A77F3819CB74C048ED5394D1A9F124D6FA5BD1ED32ED009ED44B2ECB061589850A34AD8334A8231982BE7CFE18EBDB601m6I" TargetMode="External"/><Relationship Id="rId62" Type="http://schemas.openxmlformats.org/officeDocument/2006/relationships/hyperlink" Target="consultantplus://offline/ref=94DCFAD281080A77F3819CB74C048ED538481B9E14486FA5BD1ED32ED009ED44B2ECB0615D9051A91C82234ECB659034E2D7FF8AA3B616CF03mFI" TargetMode="External"/><Relationship Id="rId70" Type="http://schemas.openxmlformats.org/officeDocument/2006/relationships/hyperlink" Target="consultantplus://offline/ref=94DCFAD281080A77F3819CB74C048ED538481B9E14486FA5BD1ED32ED009ED44B2ECB0615D9050AA1882234ECB659034E2D7FF8AA3B616CF03mFI" TargetMode="External"/><Relationship Id="rId75" Type="http://schemas.openxmlformats.org/officeDocument/2006/relationships/hyperlink" Target="consultantplus://offline/ref=94DCFAD281080A77F3819CB74C048ED538481B9E14486FA5BD1ED32ED009ED44B2ECB0615D9050AE1982234ECB659034E2D7FF8AA3B616CF03mFI" TargetMode="External"/><Relationship Id="rId1" Type="http://schemas.openxmlformats.org/officeDocument/2006/relationships/numbering" Target="numbering.xml"/><Relationship Id="rId6" Type="http://schemas.openxmlformats.org/officeDocument/2006/relationships/hyperlink" Target="consultantplus://offline/ref=94DCFAD281080A77F3819CB74C048ED5394913991B426FA5BD1ED32ED009ED44A0ECE86D5C954EA81897751F8D03m0I" TargetMode="External"/><Relationship Id="rId15" Type="http://schemas.openxmlformats.org/officeDocument/2006/relationships/hyperlink" Target="consultantplus://offline/ref=94DCFAD281080A77F3819CB74C048ED5394D1B9E164B6FA5BD1ED32ED009ED44B2ECB0615D9051AB1682234ECB659034E2D7FF8AA3B616CF03mFI" TargetMode="External"/><Relationship Id="rId23" Type="http://schemas.openxmlformats.org/officeDocument/2006/relationships/hyperlink" Target="consultantplus://offline/ref=94DCFAD281080A77F3819CB74C048ED5394913991B426FA5BD1ED32ED009ED44B2ECB0685C905BFC4FCD22128E358335E1D7FD8CBF0Bm4I" TargetMode="External"/><Relationship Id="rId28" Type="http://schemas.openxmlformats.org/officeDocument/2006/relationships/hyperlink" Target="consultantplus://offline/ref=94DCFAD281080A77F3819CB74C048ED5394913991B426FA5BD1ED32ED009ED44B2ECB0615D9054AA1F82234ECB659034E2D7FF8AA3B616CF03mFI" TargetMode="External"/><Relationship Id="rId36" Type="http://schemas.openxmlformats.org/officeDocument/2006/relationships/hyperlink" Target="consultantplus://offline/ref=94DCFAD281080A77F3819CB74C048ED53841149612496FA5BD1ED32ED009ED44B2ECB0615D9052AB1B82234ECB659034E2D7FF8AA3B616CF03mFI" TargetMode="External"/><Relationship Id="rId49" Type="http://schemas.openxmlformats.org/officeDocument/2006/relationships/hyperlink" Target="consultantplus://offline/ref=94DCFAD281080A77F3819CB74C048ED53841149612496FA5BD1ED32ED009ED44B2ECB0615D9052AF1D82234ECB659034E2D7FF8AA3B616CF03mFI" TargetMode="External"/><Relationship Id="rId57" Type="http://schemas.openxmlformats.org/officeDocument/2006/relationships/hyperlink" Target="consultantplus://offline/ref=94DCFAD281080A77F3819CB74C048ED53841149612496FA5BD1ED32ED009ED44B2ECB0615D9051AE1C82234ECB659034E2D7FF8AA3B616CF03m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4552</Words>
  <Characters>25947</Characters>
  <Application>Microsoft Office Word</Application>
  <DocSecurity>0</DocSecurity>
  <Lines>216</Lines>
  <Paragraphs>60</Paragraphs>
  <ScaleCrop>false</ScaleCrop>
  <Company>SPecialiST RePack</Company>
  <LinksUpToDate>false</LinksUpToDate>
  <CharactersWithSpaces>30439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24</cp:revision>
  <dcterms:created xsi:type="dcterms:W3CDTF">2025-03-19T11:44:00Z</dcterms:created>
  <dcterms:modified xsi:type="dcterms:W3CDTF">2025-03-19T12:45:00Z</dcterms:modified>
</cp:coreProperties>
</file>