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32C260D" Type="http://schemas.openxmlformats.org/officeDocument/2006/relationships/officeDocument" Target="/word/document.xml" /><Relationship Id="coreR332C260D" Type="http://schemas.openxmlformats.org/package/2006/relationships/metadata/core-properties" Target="/docProps/core.xml" /><Relationship Id="customR332C260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5"/>
            <w:shd w:val="clear" w:color="auto" w:fill="auto"/>
            <w:vAlign w:val="top"/>
          </w:tcPr>
          <w:p>
            <w:pPr>
              <w:pStyle w:val="P1"/>
              <w:rPr>
                <w:rStyle w:val="C4"/>
                <w:rtl w:val="0"/>
              </w:rPr>
            </w:pPr>
            <w:r>
              <w:rPr>
                <w:rStyle w:val="C4"/>
                <w:rtl w:val="0"/>
              </w:rPr>
              <w:t>ГРАФИЧЕСКОЕ ОПИСАНИЕ</w:t>
              <w:br w:type="textWrapping"/>
              <w:t>местоположения границ населенных пунктов, территориальных</w:t>
              <w:br w:type="textWrapping"/>
              <w:t>зон, особо охраняемых природных территорий, зон с особыми</w:t>
              <w:br w:type="textWrapping"/>
              <w:t>условиями использования территории</w:t>
            </w:r>
          </w:p>
        </w:tc>
      </w:tr>
      <w:tr>
        <w:trPr/>
        <w:tc>
          <w:tcPr>
            <w:tcW w:w="120" w:type="dxa"/>
            <w:shd w:val="clear" w:color="auto" w:fill="auto"/>
            <w:vAlign w:val="top"/>
          </w:tcPr>
          <w:p>
            <w:pPr>
              <w:pStyle w:val="P2"/>
              <w:rPr>
                <w:rStyle w:val="C5"/>
                <w:rtl w:val="0"/>
              </w:rPr>
            </w:pPr>
          </w:p>
        </w:tc>
        <w:tc>
          <w:tcPr>
            <w:tcW w:w="9960" w:type="dxa"/>
            <w:gridSpan w:val="3"/>
            <w:tcBorders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"/>
              <w:rPr>
                <w:rStyle w:val="C6"/>
                <w:rtl w:val="0"/>
              </w:rPr>
            </w:pPr>
            <w:r>
              <w:rPr>
                <w:rStyle w:val="C6"/>
                <w:rtl w:val="0"/>
              </w:rPr>
              <w:t>Газопроводы-вводы низкого давления к жилым домам: №5, 7, 10, 16, 18, 24, 26, 34 по ул. Пашковская, №16, 33, 35 по ул. Бесединская, №3, 4, 5, 11, 23, 33, на участках с кадастровыми номерами: №46:11:091205:1617; 46:11:091205:1618, 46:11:091205:1619, 46:11:091205:1620 по ул. Винниковская, №6, 8, 10, 12, 14, 16, 18, 20, 22 по ул. Клюквинская, №12, 33 по ул. Новопоселеновская, №4, 7, 10, 12, 25, 32, 37 по ул. Рышковская в д. 1-я Моква Курского района Курской области</w:t>
            </w:r>
          </w:p>
        </w:tc>
        <w:tc>
          <w:tcPr>
            <w:tcW w:w="120" w:type="dxa"/>
            <w:shd w:val="clear" w:color="auto" w:fill="auto"/>
            <w:vAlign w:val="top"/>
          </w:tcPr>
          <w:p>
            <w:pPr>
              <w:pStyle w:val="P2"/>
              <w:rPr>
                <w:rStyle w:val="C5"/>
                <w:rtl w:val="0"/>
              </w:rPr>
            </w:pPr>
          </w:p>
        </w:tc>
      </w:tr>
      <w:tr>
        <w:trPr/>
        <w:tc>
          <w:tcPr>
            <w:tcW w:w="10200" w:type="dxa"/>
            <w:gridSpan w:val="5"/>
            <w:shd w:val="clear" w:color="auto" w:fill="auto"/>
            <w:vAlign w:val="top"/>
          </w:tcPr>
          <w:p>
            <w:pPr>
              <w:pStyle w:val="P4"/>
              <w:rPr>
                <w:rStyle w:val="C7"/>
                <w:rtl w:val="0"/>
              </w:rPr>
            </w:pPr>
            <w:r>
              <w:rPr>
                <w:rStyle w:val="C7"/>
                <w:rtl w:val="0"/>
              </w:rPr>
              <w:t>(наименование объекта, местоположение границ которого описано (далее - объект)</w:t>
            </w:r>
          </w:p>
        </w:tc>
      </w:tr>
      <w:tr>
        <w:trPr>
          <w:trHeight w:hRule="atLeast" w:val="375"/>
        </w:trPr>
        <w:tc>
          <w:tcPr>
            <w:tcW w:w="10200" w:type="dxa"/>
            <w:gridSpan w:val="5"/>
            <w:shd w:val="clear" w:color="auto" w:fill="auto"/>
            <w:vAlign w:val="bottom"/>
          </w:tcPr>
          <w:p>
            <w:pPr>
              <w:pStyle w:val="P5"/>
              <w:rPr>
                <w:rStyle w:val="C8"/>
                <w:rtl w:val="0"/>
              </w:rPr>
            </w:pPr>
            <w:r>
              <w:rPr>
                <w:rStyle w:val="C8"/>
                <w:rtl w:val="0"/>
              </w:rPr>
              <w:t>Раздел 1</w:t>
            </w:r>
          </w:p>
        </w:tc>
      </w:tr>
      <w:tr>
        <w:trPr/>
        <w:tc>
          <w:tcPr>
            <w:tcW w:w="1020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6"/>
              <w:rPr>
                <w:rStyle w:val="C9"/>
                <w:rtl w:val="0"/>
              </w:rPr>
            </w:pPr>
            <w:r>
              <w:rPr>
                <w:rStyle w:val="C9"/>
                <w:rtl w:val="0"/>
              </w:rPr>
              <w:t>Сведения об объекте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7"/>
              <w:rPr>
                <w:rStyle w:val="C10"/>
                <w:rtl w:val="0"/>
              </w:rPr>
            </w:pPr>
            <w:r>
              <w:rPr>
                <w:rStyle w:val="C10"/>
                <w:rtl w:val="0"/>
              </w:rPr>
              <w:t>№</w:t>
              <w:br w:type="textWrapping"/>
              <w:t>п/п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Описание характеристик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7"/>
              <w:rPr>
                <w:rStyle w:val="C10"/>
                <w:rtl w:val="0"/>
              </w:rPr>
            </w:pPr>
            <w:r>
              <w:rPr>
                <w:rStyle w:val="C10"/>
                <w:rtl w:val="0"/>
              </w:rPr>
              <w:t>1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2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8"/>
              <w:rPr>
                <w:rStyle w:val="C11"/>
                <w:rtl w:val="0"/>
              </w:rPr>
            </w:pPr>
            <w:r>
              <w:rPr>
                <w:rStyle w:val="C11"/>
                <w:rtl w:val="0"/>
              </w:rPr>
              <w:t>3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9"/>
              <w:rPr>
                <w:rStyle w:val="C12"/>
                <w:rtl w:val="0"/>
              </w:rPr>
            </w:pPr>
            <w:r>
              <w:rPr>
                <w:rStyle w:val="C12"/>
                <w:rtl w:val="0"/>
              </w:rPr>
              <w:t>1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Местоположение объекта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305000, Курская область, Курск город.</w:t>
            </w:r>
          </w:p>
        </w:tc>
      </w:tr>
      <w:tr>
        <w:trPr/>
        <w:tc>
          <w:tcPr>
            <w:tcW w:w="840" w:type="dxa"/>
            <w:gridSpan w:val="2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9"/>
              <w:rPr>
                <w:rStyle w:val="C12"/>
                <w:rtl w:val="0"/>
              </w:rPr>
            </w:pPr>
            <w:r>
              <w:rPr>
                <w:rStyle w:val="C12"/>
                <w:rtl w:val="0"/>
              </w:rPr>
              <w:t>2</w:t>
            </w:r>
          </w:p>
        </w:tc>
        <w:tc>
          <w:tcPr>
            <w:tcW w:w="321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0"/>
              <w:rPr>
                <w:rStyle w:val="C13"/>
                <w:rtl w:val="0"/>
              </w:rPr>
            </w:pPr>
            <w:r>
              <w:rPr>
                <w:rStyle w:val="C13"/>
                <w:rtl w:val="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gridSpan w:val="2"/>
            <w:tcBorders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1"/>
              <w:rPr>
                <w:rStyle w:val="C14"/>
                <w:rtl w:val="0"/>
              </w:rPr>
            </w:pPr>
            <w:r>
              <w:rPr>
                <w:rStyle w:val="C14"/>
                <w:rtl w:val="0"/>
              </w:rPr>
              <w:t>2 280 ± 17 м²</w:t>
            </w:r>
          </w:p>
        </w:tc>
      </w:tr>
      <w:tr>
        <w:trPr>
          <w:trHeight w:hRule="atLeast" w:val="255"/>
        </w:trPr>
        <w:tc>
          <w:tcPr>
            <w:tcW w:w="840" w:type="dxa"/>
            <w:gridSpan w:val="2"/>
            <w:vMerge w:val="restart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12"/>
              <w:rPr>
                <w:rStyle w:val="C15"/>
                <w:rtl w:val="0"/>
              </w:rPr>
            </w:pPr>
            <w:r>
              <w:rPr>
                <w:rStyle w:val="C15"/>
                <w:rtl w:val="0"/>
              </w:rPr>
              <w:t>3</w:t>
            </w:r>
          </w:p>
        </w:tc>
        <w:tc>
          <w:tcPr>
            <w:tcW w:w="3210" w:type="dxa"/>
            <w:vMerge w:val="restart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Иные характеристики объекта</w:t>
            </w:r>
          </w:p>
        </w:tc>
        <w:tc>
          <w:tcPr>
            <w:tcW w:w="6150" w:type="dxa"/>
            <w:gridSpan w:val="2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Вид объекта реестра границ: Граница публичного сервитута</w:t>
            </w:r>
          </w:p>
        </w:tc>
      </w:tr>
      <w:tr>
        <w:trPr/>
        <w:tc>
          <w:tcPr>
            <w:tcW w:w="840" w:type="dxa"/>
            <w:gridSpan w:val="2"/>
            <w:vMerge w:val="continue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</w:rPr>
            </w:pPr>
          </w:p>
        </w:tc>
        <w:tc>
          <w:tcPr>
            <w:tcW w:w="3210" w:type="dxa"/>
            <w:vMerge w:val="continue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rPr>
                <w:rStyle w:val="C3"/>
              </w:rPr>
            </w:pPr>
          </w:p>
        </w:tc>
        <w:tc>
          <w:tcPr>
            <w:tcW w:w="6150" w:type="dxa"/>
            <w:gridSpan w:val="2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Кадастровый номер квартала: 46:11:091205</w:t>
            </w:r>
          </w:p>
        </w:tc>
      </w:tr>
      <w:tr>
        <w:trPr/>
        <w:tc>
          <w:tcPr>
            <w:tcW w:w="840" w:type="dxa"/>
            <w:gridSpan w:val="2"/>
            <w:vMerge w:val="continue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</w:rPr>
            </w:pPr>
          </w:p>
        </w:tc>
        <w:tc>
          <w:tcPr>
            <w:tcW w:w="3210" w:type="dxa"/>
            <w:vMerge w:val="continue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rPr>
                <w:rStyle w:val="C3"/>
              </w:rPr>
            </w:pPr>
          </w:p>
        </w:tc>
        <w:tc>
          <w:tcPr>
            <w:tcW w:w="6150" w:type="dxa"/>
            <w:gridSpan w:val="2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Вид или наименование публичного сервитута по документу: Публичный сервитут</w:t>
            </w:r>
          </w:p>
        </w:tc>
      </w:tr>
      <w:tr>
        <w:trPr/>
        <w:tc>
          <w:tcPr>
            <w:tcW w:w="840" w:type="dxa"/>
            <w:gridSpan w:val="2"/>
            <w:vMerge w:val="continue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</w:rPr>
            </w:pPr>
          </w:p>
        </w:tc>
        <w:tc>
          <w:tcPr>
            <w:tcW w:w="3210" w:type="dxa"/>
            <w:vMerge w:val="continue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rPr>
                <w:rStyle w:val="C3"/>
              </w:rPr>
            </w:pPr>
          </w:p>
        </w:tc>
        <w:tc>
          <w:tcPr>
            <w:tcW w:w="6150" w:type="dxa"/>
            <w:gridSpan w:val="2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сооружения), Публичный сервитут устанавливается в целях размещения линейного объекта: "Газопроводы-вводы низкого давления к жилым домам: №5, 7, 10, 16, 18, 24, 26, 34 по ул. Пашковская, №16, 33, 35 по ул. Бесединская, №3, 4, 5, 11, 23, 33, на участках с кадастровыми номерами: №46:11:091205:1617; 46:11:091205:1618, 46:11:091205:1619, 46:11:091205:1620 по ул. Винниковская, №6, 8, 10, 12, 14, 16, 18, 20, 22 по ул. Клюквинская, №12, 33 по ул. Новопоселеновская, №4, 7, 10, 12, 25, 32, 37 по ул. Рышковская в д. 1-я Моква Курского района Курской области"</w:t>
            </w:r>
          </w:p>
        </w:tc>
      </w:tr>
      <w:tr>
        <w:trPr/>
        <w:tc>
          <w:tcPr>
            <w:tcW w:w="840" w:type="dxa"/>
            <w:gridSpan w:val="2"/>
            <w:vMerge w:val="continue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</w:rPr>
            </w:pPr>
          </w:p>
        </w:tc>
        <w:tc>
          <w:tcPr>
            <w:tcW w:w="3210" w:type="dxa"/>
            <w:vMerge w:val="continue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rPr>
                <w:rStyle w:val="C3"/>
              </w:rPr>
            </w:pPr>
          </w:p>
        </w:tc>
        <w:tc>
          <w:tcPr>
            <w:tcW w:w="6150" w:type="dxa"/>
            <w:gridSpan w:val="2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Срок публичного сервитута: срок действия: бессрочно</w:t>
            </w:r>
          </w:p>
        </w:tc>
      </w:tr>
      <w:tr>
        <w:trPr/>
        <w:tc>
          <w:tcPr>
            <w:tcW w:w="840" w:type="dxa"/>
            <w:gridSpan w:val="2"/>
            <w:vMerge w:val="continue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</w:rPr>
            </w:pPr>
          </w:p>
        </w:tc>
        <w:tc>
          <w:tcPr>
            <w:tcW w:w="3210" w:type="dxa"/>
            <w:vMerge w:val="continue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rPr>
                <w:rStyle w:val="C3"/>
              </w:rPr>
            </w:pPr>
          </w:p>
        </w:tc>
        <w:tc>
          <w:tcPr>
            <w:tcW w:w="6150" w:type="dxa"/>
            <w:gridSpan w:val="2"/>
            <w:tcBorders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3"/>
              <w:rPr>
                <w:rStyle w:val="C16"/>
                <w:rtl w:val="0"/>
              </w:rPr>
            </w:pPr>
            <w:r>
              <w:rPr>
                <w:rStyle w:val="C16"/>
                <w:rtl w:val="0"/>
              </w:rPr>
              <w:t>Земельные участки, обременяемые зоной публичного сервитута: 46:11:091205:2062 - площадь обременения 1548 кв. м; 46:11:091205:2267 - площадь обременения 732 кв. м.</w:t>
            </w:r>
          </w:p>
        </w:tc>
      </w:tr>
      <w:tr>
        <w:trPr>
          <w:trHeight w:hRule="exact" w:val="30"/>
        </w:trPr>
        <w:tc>
          <w:tcPr>
            <w:tcW w:w="10200" w:type="dxa"/>
            <w:gridSpan w:val="5"/>
            <w:tcBorders>
              <w:top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4"/>
              <w:rPr>
                <w:rStyle w:val="C17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78" w:bottom="578" w:header="244" w:footer="230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8"/>
            <w:shd w:val="clear" w:color="auto" w:fill="auto"/>
            <w:vAlign w:val="bottom"/>
          </w:tcPr>
          <w:p>
            <w:pPr>
              <w:pStyle w:val="P15"/>
              <w:rPr>
                <w:rStyle w:val="C18"/>
                <w:rtl w:val="0"/>
              </w:rPr>
            </w:pPr>
            <w:r>
              <w:rPr>
                <w:rStyle w:val="C18"/>
                <w:rtl w:val="0"/>
              </w:rPr>
              <w:t>Раздел 2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6"/>
              <w:rPr>
                <w:rStyle w:val="C19"/>
                <w:rtl w:val="0"/>
              </w:rPr>
            </w:pPr>
            <w:r>
              <w:rPr>
                <w:rStyle w:val="C19"/>
                <w:rtl w:val="0"/>
              </w:rPr>
              <w:t>Сведения о местоположении границ объекта</w:t>
            </w:r>
          </w:p>
        </w:tc>
      </w:tr>
      <w:tr>
        <w:trPr/>
        <w:tc>
          <w:tcPr>
            <w:tcW w:w="222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7"/>
              <w:rPr>
                <w:rStyle w:val="C20"/>
                <w:rtl w:val="0"/>
              </w:rPr>
            </w:pPr>
            <w:r>
              <w:rPr>
                <w:rStyle w:val="C20"/>
                <w:rtl w:val="0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shadow="0" w:frame="0" w:color="000000"/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8"/>
              <w:rPr>
                <w:rStyle w:val="C21"/>
                <w:rtl w:val="0"/>
              </w:rPr>
            </w:pPr>
            <w:r>
              <w:rPr>
                <w:rStyle w:val="C21"/>
                <w:rtl w:val="0"/>
              </w:rPr>
              <w:t>МСК-46, зона 1</w:t>
            </w:r>
          </w:p>
        </w:tc>
        <w:tc>
          <w:tcPr>
            <w:tcW w:w="12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9"/>
              <w:rPr>
                <w:rStyle w:val="C22"/>
                <w:rtl w:val="0"/>
              </w:rPr>
            </w:pPr>
          </w:p>
        </w:tc>
      </w:tr>
      <w:tr>
        <w:trPr>
          <w:trHeight w:hRule="atLeast" w:val="120"/>
        </w:trPr>
        <w:tc>
          <w:tcPr>
            <w:tcW w:w="10200" w:type="dxa"/>
            <w:gridSpan w:val="8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0"/>
              <w:rPr>
                <w:rStyle w:val="C23"/>
                <w:rtl w:val="0"/>
              </w:rPr>
            </w:pPr>
          </w:p>
        </w:tc>
      </w:tr>
      <w:tr>
        <w:trPr/>
        <w:tc>
          <w:tcPr>
            <w:tcW w:w="10200" w:type="dxa"/>
            <w:gridSpan w:val="8"/>
            <w:tcBorders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1"/>
              <w:rPr>
                <w:rStyle w:val="C24"/>
                <w:rtl w:val="0"/>
              </w:rPr>
            </w:pPr>
            <w:r>
              <w:rPr>
                <w:rStyle w:val="C24"/>
                <w:rtl w:val="0"/>
              </w:rPr>
              <w:t>2. Сведения о характерных точках границ объекта</w:t>
            </w:r>
          </w:p>
        </w:tc>
      </w:tr>
      <w:tr>
        <w:trPr>
          <w:trHeight w:hRule="atLeast" w:val="735"/>
        </w:trPr>
        <w:tc>
          <w:tcPr>
            <w:tcW w:w="1305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Обозначение характерных точек</w:t>
              <w:br w:type="textWrapping"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br w:type="textWrapping"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Описание обозначения точки на местности (при наличии)</w:t>
            </w:r>
          </w:p>
        </w:tc>
      </w:tr>
      <w:tr>
        <w:trPr/>
        <w:tc>
          <w:tcPr>
            <w:tcW w:w="1305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X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Y</w:t>
            </w:r>
          </w:p>
        </w:tc>
        <w:tc>
          <w:tcPr>
            <w:tcW w:w="268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60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6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419 776,23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1 290 799,89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419 776,75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1 290 814,51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419 771,75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1 290 814,69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419 771,23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1 290 800,12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419 776,23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1 290 799,89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420 010,85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1 290 841,37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420 011,07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1 290 846,37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420 007,40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1 290 846,60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420 007,08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1 290 841,61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420 010,85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1 290 841,37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420 011,65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1 290 882,89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420 011,85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1 290 887,89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419 997,92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1 290 888,43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419 997,70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1 290 883,43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420 011,65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1 290 882,89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1(4)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420 071,55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1 290 925,09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420 071,67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1 290 927,63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420 066,67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1 290 927,86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н16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420 066,55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1 290 925,32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420 071,55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1 290 925,09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1(5)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н17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419 924,35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1 290 932,11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н18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419 924,40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1 290 934,08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н19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419 919,40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1 290 934,30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н20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419 919,35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1 290 932,24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н17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419 924,35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1 290 932,11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1(6)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419 775,37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1 290 920,48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419 775,99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1 290 935,68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н23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419 770,99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1 290 935,88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н24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419 770,38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1 290 920,71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419 775,37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1 290 920,48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1(7)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419 747,58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1 290 921,69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н26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419 748,76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1 290 938,13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н27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419 743,78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1 290 938,49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н28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419 742,58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1 290 921,85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н25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419 747,58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1 290 921,69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8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1(8)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н29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419 713,85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1 290 938,15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н30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419 713,90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1 290 942,93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н31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419 708,90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1 290 943,10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н32</w:t>
            </w:r>
          </w:p>
        </w:tc>
        <w:tc>
          <w:tcPr>
            <w:tcW w:w="141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419 708,85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1 290 938,20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7"/>
              <w:rPr>
                <w:rStyle w:val="C30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244" w:footer="230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6"/>
            <w:shd w:val="clear" w:color="auto" w:fill="auto"/>
            <w:vAlign w:val="bottom"/>
          </w:tcPr>
          <w:p>
            <w:pPr>
              <w:pStyle w:val="P15"/>
              <w:rPr>
                <w:rStyle w:val="C18"/>
                <w:rtl w:val="0"/>
              </w:rPr>
            </w:pPr>
            <w:r>
              <w:rPr>
                <w:rStyle w:val="C18"/>
                <w:rtl w:val="0"/>
              </w:rPr>
              <w:t>Раздел 2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6"/>
              <w:rPr>
                <w:rStyle w:val="C19"/>
                <w:rtl w:val="0"/>
              </w:rPr>
            </w:pPr>
            <w:r>
              <w:rPr>
                <w:rStyle w:val="C19"/>
                <w:rtl w:val="0"/>
              </w:rPr>
              <w:t>Сведения о местоположении границ объекта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5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6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н29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419 713,85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1 290 938,15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1(9)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419 677,28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1 290 924,12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419 677,84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1 290 938,06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419 672,84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1 290 938,26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419 672,28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1 290 924,30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419 677,28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1 290 924,12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1(10)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420 040,14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1 291 045,25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420 040,31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1 291 049,23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420 035,31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1 291 049,46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420 035,14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1 291 045,47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н37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420 040,14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1 291 045,25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1(11)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420 004,97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1 291 030,69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420 005,70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1 291 046,18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420 000,70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1 291 046,41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419 999,97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1 291 030,88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420 004,97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1 291 030,69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1(12)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419 959,64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1 291 032,64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419 960,23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1 291 048,19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419 955,23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1 291 048,38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419 954,64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1 291 032,85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419 959,64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1 291 032,64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1(13)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419 953,62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1 291 032,90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419 954,39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1 291 048,40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419 949,39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1 291 048,65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419 948,62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1 291 033,12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н49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419 953,62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1 291 032,90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1(14)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419 925,93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1 291 051,31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419 926,06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1 291 054,30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419 921,06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1 291 054,52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419 920,93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1 291 051,53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419 925,93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1 291 051,31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1(15)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419 909,95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1 291 034,82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419 910,56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1 291 050,34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419 905,56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1 291 050,54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419 904,95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1 291 035,04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н57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419 909,95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1 291 034,82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1(16)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419 762,41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1 291 056,12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419 762,71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1 291 060,97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419 757,71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1 291 061,20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419 757,42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1 291 056,43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419 762,41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1 291 056,12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1(17)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419 714,80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1 291 057,92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419 715,01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1 291 062,94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419 710,01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1 291 063,11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419 709,80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1 291 058,13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419 714,80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1 291 057,92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7"/>
              <w:rPr>
                <w:rStyle w:val="C30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244" w:footer="230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6"/>
            <w:shd w:val="clear" w:color="auto" w:fill="auto"/>
            <w:vAlign w:val="bottom"/>
          </w:tcPr>
          <w:p>
            <w:pPr>
              <w:pStyle w:val="P15"/>
              <w:rPr>
                <w:rStyle w:val="C18"/>
                <w:rtl w:val="0"/>
              </w:rPr>
            </w:pPr>
            <w:r>
              <w:rPr>
                <w:rStyle w:val="C18"/>
                <w:rtl w:val="0"/>
              </w:rPr>
              <w:t>Раздел 2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6"/>
              <w:rPr>
                <w:rStyle w:val="C19"/>
                <w:rtl w:val="0"/>
              </w:rPr>
            </w:pPr>
            <w:r>
              <w:rPr>
                <w:rStyle w:val="C19"/>
                <w:rtl w:val="0"/>
              </w:rPr>
              <w:t>Сведения о местоположении границ объекта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5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6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1(18)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419 695,27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1 291 043,66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419 695,77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1 291 057,65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419 690,77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1 291 057,83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419 690,27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1 291 043,84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н69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419 695,27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1 291 043,66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1(19)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419 676,23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1 291 059,73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419 676,23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1 291 064,24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419 671,23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1 291 064,42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419 671,23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1 291 059,73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419 676,23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1 291 059,73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1(20)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420 046,00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1 291 149,09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420 046,65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1 291 164,08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420 041,65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1 291 164,30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420 041,00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1 291 149,31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н77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420 046,00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1 291 149,09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1(21)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419 951,08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1 291 153,31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419 951,63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1 291 168,67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419 946,63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1 291 168,85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419 946,09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1 291 153,53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419 951,08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1 291 153,31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1(22)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419 932,20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1 291 154,15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419 932,82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1 291 169,14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419 927,82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1 291 169,34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419 927,20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1 291 154,37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419 932,20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1 291 154,15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1(23)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419 871,48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1 291 156,80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419 871,99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1 291 171,84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419 866,99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1 291 172,01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419 866,48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1 291 157,02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н89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419 871,48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1 291 156,80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1(24)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419 851,58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1 291 157,66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419 852,25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1 291 172,67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419 847,25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1 291 172,89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419 846,58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1 291 157,87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419 851,58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1 291 157,66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1(25)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419 763,14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1 291 161,37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419 763,77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1 291 177,45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419 758,77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1 291 177,65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419 758,14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1 291 161,56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н97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419 763,14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1 291 161,37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1(26)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419 723,55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1 291 179,20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419 723,68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1 291 182,70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419 718,68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1 291 182,88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419 718,55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1 291 179,38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419 723,55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1 291 179,20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1(27)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7"/>
              <w:rPr>
                <w:rStyle w:val="C30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244" w:footer="230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6"/>
            <w:shd w:val="clear" w:color="auto" w:fill="auto"/>
            <w:vAlign w:val="bottom"/>
          </w:tcPr>
          <w:p>
            <w:pPr>
              <w:pStyle w:val="P15"/>
              <w:rPr>
                <w:rStyle w:val="C18"/>
                <w:rtl w:val="0"/>
              </w:rPr>
            </w:pPr>
            <w:r>
              <w:rPr>
                <w:rStyle w:val="C18"/>
                <w:rtl w:val="0"/>
              </w:rPr>
              <w:t>Раздел 2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6"/>
              <w:rPr>
                <w:rStyle w:val="C19"/>
                <w:rtl w:val="0"/>
              </w:rPr>
            </w:pPr>
            <w:r>
              <w:rPr>
                <w:rStyle w:val="C19"/>
                <w:rtl w:val="0"/>
              </w:rPr>
              <w:t>Сведения о местоположении границ объекта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5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6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419 717,21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1 291 180,66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419 717,30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1 291 182,92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419 712,31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1 291 183,09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419 712,21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1 291 180,88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419 717,21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1 291 180,66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1(28)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420 044,15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1 291 284,71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420 044,35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1 291 289,35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420 039,36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1 291 289,57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420 039,15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1 291 284,93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н109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420 044,15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1 291 284,71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1(29)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420 000,25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1 291 286,74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420 000,44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1 291 291,29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419 995,45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1 291 291,51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419 995,25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1 291 286,95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420 000,25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1 291 286,74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1(30)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419 843,05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1 291 278,15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419 843,65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1 291 296,18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419 838,65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1 291 296,35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419 838,05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1 291 278,38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н117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419 843,05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1 291 278,15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1(31)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420 054,84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1 291 388,99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420 055,52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1 291 404,35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420 050,52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1 291 404,57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420 049,85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1 291 389,21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420 054,84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1 291 388,99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1(32)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420 005,83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1 291 391,15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420 006,51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1 291 406,49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420 001,51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1 291 406,71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420 000,83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1 291 391,37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420 005,83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1 291 391,15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1(33)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419 986,55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1 291 392,00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419 987,31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1 291 408,98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419 982,31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1 291 409,20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419 981,55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1 291 392,22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н129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419 986,55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1 291 392,00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1(34)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419 981,28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1 291 392,23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419 982,02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1 291 409,29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419 977,02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1 291 409,51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419 976,28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1 291 392,45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419 981,28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1 291 392,23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1(35)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419 961,17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1 291 393,10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419 961,17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1 291 407,06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419 956,17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1 291 407,06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419 956,17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1 291 393,33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н137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419 961,17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1 291 393,10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1(36)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419 941,88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1 291 393,96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7"/>
              <w:rPr>
                <w:rStyle w:val="C30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244" w:footer="230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6"/>
            <w:shd w:val="clear" w:color="auto" w:fill="auto"/>
            <w:vAlign w:val="bottom"/>
          </w:tcPr>
          <w:p>
            <w:pPr>
              <w:pStyle w:val="P15"/>
              <w:rPr>
                <w:rStyle w:val="C18"/>
                <w:rtl w:val="0"/>
              </w:rPr>
            </w:pPr>
            <w:r>
              <w:rPr>
                <w:rStyle w:val="C18"/>
                <w:rtl w:val="0"/>
              </w:rPr>
              <w:t>Раздел 2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16"/>
              <w:rPr>
                <w:rStyle w:val="C19"/>
                <w:rtl w:val="0"/>
              </w:rPr>
            </w:pPr>
            <w:r>
              <w:rPr>
                <w:rStyle w:val="C19"/>
                <w:rtl w:val="0"/>
              </w:rPr>
              <w:t>Сведения о местоположении границ объекта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5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6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419 942,25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1 291 411,02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419 937,25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1 291 411,13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419 936,88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1 291 394,18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419 941,88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1 291 393,96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1(37)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419 921,62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1 291 394,83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419 922,23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1 291 411,92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н147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419 917,23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1 291 412,10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н148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419 916,62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1 291 395,05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419 921,62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1 291 394,83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1(38)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419 901,92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1 291 395,69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н150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419 902,65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1 291 412,68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н151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419 897,65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1 291 412,90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н152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419 896,92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1 291 395,91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н149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419 901,92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1 291 395,69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4"/>
              <w:rPr>
                <w:rStyle w:val="C27"/>
                <w:rtl w:val="0"/>
              </w:rPr>
            </w:pPr>
            <w:r>
              <w:rPr>
                <w:rStyle w:val="C27"/>
                <w:rtl w:val="0"/>
              </w:rPr>
              <w:t>Зона 1(39)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н153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419 878,35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1 291 396,72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н154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419 879,00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1 291 413,22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н155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419 874,00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1 291 413,42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н156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419 873,35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1 291 396,94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н153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419 878,35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1 291 396,72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Аналитический метод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0,10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28"/>
              <w:rPr>
                <w:rStyle w:val="C31"/>
                <w:rtl w:val="0"/>
              </w:rPr>
            </w:pPr>
            <w:r>
              <w:rPr>
                <w:rStyle w:val="C31"/>
                <w:rtl w:val="0"/>
              </w:rPr>
              <w:t>3. Сведения о характерных точках части (частей) границы объекта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2"/>
              <w:rPr>
                <w:rStyle w:val="C25"/>
                <w:rtl w:val="0"/>
              </w:rPr>
            </w:pPr>
            <w:r>
              <w:rPr>
                <w:rStyle w:val="C25"/>
                <w:rtl w:val="0"/>
              </w:rPr>
              <w:t>1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2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3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4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5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3"/>
              <w:rPr>
                <w:rStyle w:val="C26"/>
                <w:rtl w:val="0"/>
              </w:rPr>
            </w:pPr>
            <w:r>
              <w:rPr>
                <w:rStyle w:val="C26"/>
                <w:rtl w:val="0"/>
              </w:rPr>
              <w:t>6</w:t>
            </w:r>
          </w:p>
        </w:tc>
      </w:tr>
      <w:tr>
        <w:trPr/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5"/>
              <w:rPr>
                <w:rStyle w:val="C28"/>
                <w:rtl w:val="0"/>
              </w:rPr>
            </w:pPr>
            <w:r>
              <w:rPr>
                <w:rStyle w:val="C28"/>
                <w:rtl w:val="0"/>
              </w:rPr>
              <w:t>—</w:t>
            </w:r>
          </w:p>
        </w:tc>
        <w:tc>
          <w:tcPr>
            <w:tcW w:w="141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  <w:tc>
          <w:tcPr>
            <w:tcW w:w="14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  <w:tc>
          <w:tcPr>
            <w:tcW w:w="268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  <w:tc>
          <w:tcPr>
            <w:tcW w:w="156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  <w:tc>
          <w:tcPr>
            <w:tcW w:w="18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6"/>
              <w:rPr>
                <w:rStyle w:val="C29"/>
                <w:rtl w:val="0"/>
              </w:rPr>
            </w:pPr>
            <w:r>
              <w:rPr>
                <w:rStyle w:val="C29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6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27"/>
              <w:rPr>
                <w:rStyle w:val="C30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244" w:footer="230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10"/>
            <w:shd w:val="clear" w:color="auto" w:fill="auto"/>
            <w:vAlign w:val="bottom"/>
          </w:tcPr>
          <w:p>
            <w:pPr>
              <w:pStyle w:val="P29"/>
              <w:rPr>
                <w:rStyle w:val="C32"/>
                <w:rtl w:val="0"/>
              </w:rPr>
            </w:pPr>
            <w:r>
              <w:rPr>
                <w:rStyle w:val="C32"/>
                <w:rtl w:val="0"/>
              </w:rPr>
              <w:t>Раздел 3</w:t>
            </w:r>
          </w:p>
        </w:tc>
      </w:tr>
      <w:tr>
        <w:trPr/>
        <w:tc>
          <w:tcPr>
            <w:tcW w:w="10200" w:type="dxa"/>
            <w:gridSpan w:val="10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0"/>
              <w:rPr>
                <w:rStyle w:val="C33"/>
                <w:rtl w:val="0"/>
              </w:rPr>
            </w:pPr>
            <w:r>
              <w:rPr>
                <w:rStyle w:val="C33"/>
                <w:rtl w:val="0"/>
              </w:rPr>
              <w:t>Сведения о местоположении измененных (уточненных) границ объекта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1"/>
              <w:rPr>
                <w:rStyle w:val="C34"/>
                <w:rtl w:val="0"/>
              </w:rPr>
            </w:pPr>
            <w:r>
              <w:rPr>
                <w:rStyle w:val="C34"/>
                <w:rtl w:val="0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shadow="0" w:frame="0" w:color="000000"/>
              <w:bottom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2"/>
              <w:rPr>
                <w:rStyle w:val="C35"/>
                <w:rtl w:val="0"/>
              </w:rPr>
            </w:pPr>
            <w:r>
              <w:rPr>
                <w:rStyle w:val="C35"/>
                <w:rtl w:val="0"/>
              </w:rPr>
              <w:t>МСК-46, зона 1</w:t>
            </w:r>
          </w:p>
        </w:tc>
        <w:tc>
          <w:tcPr>
            <w:tcW w:w="12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3"/>
              <w:rPr>
                <w:rStyle w:val="C36"/>
                <w:rtl w:val="0"/>
              </w:rPr>
            </w:pPr>
          </w:p>
        </w:tc>
      </w:tr>
      <w:tr>
        <w:trPr>
          <w:trHeight w:hRule="atLeast" w:val="120"/>
        </w:trPr>
        <w:tc>
          <w:tcPr>
            <w:tcW w:w="10200" w:type="dxa"/>
            <w:gridSpan w:val="10"/>
            <w:tcBorders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4"/>
              <w:rPr>
                <w:rStyle w:val="C37"/>
                <w:rtl w:val="0"/>
              </w:rPr>
            </w:pPr>
          </w:p>
        </w:tc>
      </w:tr>
      <w:tr>
        <w:trPr/>
        <w:tc>
          <w:tcPr>
            <w:tcW w:w="10200" w:type="dxa"/>
            <w:gridSpan w:val="10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5"/>
              <w:rPr>
                <w:rStyle w:val="C38"/>
                <w:rtl w:val="0"/>
              </w:rPr>
            </w:pPr>
            <w:r>
              <w:rPr>
                <w:rStyle w:val="C38"/>
                <w:rtl w:val="0"/>
              </w:rPr>
              <w:t>2. Сведения о характерных точках границ объекта</w:t>
            </w:r>
          </w:p>
        </w:tc>
      </w:tr>
      <w:tr>
        <w:trPr>
          <w:trHeight w:hRule="atLeast" w:val="735"/>
        </w:trPr>
        <w:tc>
          <w:tcPr>
            <w:tcW w:w="1320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6"/>
              <w:rPr>
                <w:rStyle w:val="C39"/>
                <w:rtl w:val="0"/>
              </w:rPr>
            </w:pPr>
            <w:r>
              <w:rPr>
                <w:rStyle w:val="C39"/>
                <w:rtl w:val="0"/>
              </w:rPr>
              <w:t>Обозначение характерных точек</w:t>
              <w:br w:type="textWrapping"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bottom"/>
          </w:tcPr>
          <w:p>
            <w:pPr>
              <w:pStyle w:val="P38"/>
              <w:rPr>
                <w:rStyle w:val="C41"/>
                <w:rtl w:val="0"/>
              </w:rPr>
            </w:pPr>
            <w:r>
              <w:rPr>
                <w:rStyle w:val="C41"/>
                <w:rtl w:val="0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Описание обозначения точки на местности (при наличии)</w:t>
            </w:r>
          </w:p>
        </w:tc>
      </w:tr>
      <w:tr>
        <w:trPr/>
        <w:tc>
          <w:tcPr>
            <w:tcW w:w="1320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X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Y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X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Y</w:t>
            </w:r>
          </w:p>
        </w:tc>
        <w:tc>
          <w:tcPr>
            <w:tcW w:w="1605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530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bottom"/>
          </w:tcPr>
          <w:p>
            <w:pPr>
              <w:rPr>
                <w:rStyle w:val="C3"/>
                <w:rtl w:val="0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6"/>
              <w:rPr>
                <w:rStyle w:val="C39"/>
                <w:rtl w:val="0"/>
              </w:rPr>
            </w:pPr>
            <w:r>
              <w:rPr>
                <w:rStyle w:val="C39"/>
                <w:rtl w:val="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2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3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4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5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6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8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9"/>
              <w:rPr>
                <w:rStyle w:val="C42"/>
                <w:rtl w:val="0"/>
              </w:rPr>
            </w:pPr>
            <w:r>
              <w:rPr>
                <w:rStyle w:val="C42"/>
                <w:rtl w:val="0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</w:tr>
      <w:tr>
        <w:trPr/>
        <w:tc>
          <w:tcPr>
            <w:tcW w:w="10200" w:type="dxa"/>
            <w:gridSpan w:val="10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35"/>
              <w:rPr>
                <w:rStyle w:val="C38"/>
                <w:rtl w:val="0"/>
              </w:rPr>
            </w:pPr>
            <w:r>
              <w:rPr>
                <w:rStyle w:val="C38"/>
                <w:rtl w:val="0"/>
              </w:rPr>
              <w:t>3. Сведения о характерных точках части (частей) границы объекта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6"/>
              <w:rPr>
                <w:rStyle w:val="C39"/>
                <w:rtl w:val="0"/>
              </w:rPr>
            </w:pPr>
            <w:r>
              <w:rPr>
                <w:rStyle w:val="C39"/>
                <w:rtl w:val="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2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3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4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5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6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7"/>
              <w:rPr>
                <w:rStyle w:val="C40"/>
                <w:rtl w:val="0"/>
              </w:rPr>
            </w:pPr>
            <w:r>
              <w:rPr>
                <w:rStyle w:val="C40"/>
                <w:rtl w:val="0"/>
              </w:rPr>
              <w:t>8</w:t>
            </w:r>
          </w:p>
        </w:tc>
      </w:tr>
    </w:tbl>
    <w:p>
      <w:pPr>
        <w:spacing w:lineRule="exact" w:line="15"/>
        <w:rPr>
          <w:rtl w:val="0"/>
        </w:r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39"/>
              <w:rPr>
                <w:rStyle w:val="C42"/>
                <w:rtl w:val="0"/>
              </w:rPr>
            </w:pPr>
            <w:r>
              <w:rPr>
                <w:rStyle w:val="C42"/>
                <w:rtl w:val="0"/>
              </w:rPr>
              <w:t>—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4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12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60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53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  <w:tc>
          <w:tcPr>
            <w:tcW w:w="1215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0"/>
              <w:rPr>
                <w:rStyle w:val="C43"/>
                <w:rtl w:val="0"/>
              </w:rPr>
            </w:pPr>
            <w:r>
              <w:rPr>
                <w:rStyle w:val="C43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1"/>
              <w:rPr>
                <w:rStyle w:val="C44"/>
                <w:rtl w:val="0"/>
              </w:rPr>
            </w:pPr>
          </w:p>
        </w:tc>
      </w:tr>
    </w:tbl>
    <w:p>
      <w:pPr>
        <w:rPr>
          <w:rtl w:val="0"/>
        </w:rPr>
        <w:sectPr>
          <w:type w:val="nextPage"/>
          <w:pgSz w:w="11908" w:h="16833"/>
          <w:pgMar w:left="1139" w:right="561" w:top="561" w:bottom="561" w:header="244" w:footer="230" w:gutter="0"/>
        </w:sectPr>
      </w:pPr>
    </w:p>
    <w:tbl>
      <w:tblPr>
        <w:bidiVisual w:val="0"/>
        <w:tblLayout w:type="fixed"/>
        <w:tblCellMar>
          <w:left w:w="0" w:type="dxa"/>
          <w:right w:w="0" w:type="dxa"/>
        </w:tblCellMar>
      </w:tblPr>
      <w:tblGrid/>
      <w:tr>
        <w:trPr/>
        <w:tc>
          <w:tcPr>
            <w:tcW w:w="10200" w:type="dxa"/>
            <w:gridSpan w:val="3"/>
            <w:shd w:val="clear" w:color="auto" w:fill="auto"/>
            <w:vAlign w:val="center"/>
          </w:tcPr>
          <w:p>
            <w:pPr>
              <w:pStyle w:val="P42"/>
              <w:rPr>
                <w:rStyle w:val="C45"/>
                <w:rtl w:val="0"/>
              </w:rPr>
            </w:pPr>
            <w:r>
              <w:rPr>
                <w:rStyle w:val="C45"/>
                <w:rtl w:val="0"/>
              </w:rPr>
              <w:t>ТЕКСТОВОЕ ОПИСАНИЕ</w:t>
              <w:br w:type="textWrapping"/>
              <w:t>местоположения границ населенных пунктов, территориальных зон</w:t>
            </w:r>
          </w:p>
        </w:tc>
      </w:tr>
      <w:tr>
        <w:trPr/>
        <w:tc>
          <w:tcPr>
            <w:tcW w:w="300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3"/>
              <w:rPr>
                <w:rStyle w:val="C46"/>
                <w:rtl w:val="0"/>
              </w:rPr>
            </w:pPr>
            <w:r>
              <w:rPr>
                <w:rStyle w:val="C46"/>
                <w:rtl w:val="0"/>
              </w:rPr>
              <w:t>Прохождение границы</w:t>
            </w:r>
          </w:p>
        </w:tc>
        <w:tc>
          <w:tcPr>
            <w:tcW w:w="7200" w:type="dxa"/>
            <w:vMerge w:val="restart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4"/>
              <w:rPr>
                <w:rStyle w:val="C47"/>
                <w:rtl w:val="0"/>
              </w:rPr>
            </w:pPr>
            <w:r>
              <w:rPr>
                <w:rStyle w:val="C47"/>
                <w:rtl w:val="0"/>
              </w:rPr>
              <w:t>Описание прохождения границы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3"/>
              <w:rPr>
                <w:rStyle w:val="C46"/>
                <w:rtl w:val="0"/>
              </w:rPr>
            </w:pPr>
            <w:r>
              <w:rPr>
                <w:rStyle w:val="C46"/>
                <w:rtl w:val="0"/>
              </w:rPr>
              <w:t>от точки</w:t>
            </w:r>
          </w:p>
        </w:tc>
        <w:tc>
          <w:tcPr>
            <w:tcW w:w="16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4"/>
              <w:rPr>
                <w:rStyle w:val="C47"/>
                <w:rtl w:val="0"/>
              </w:rPr>
            </w:pPr>
            <w:r>
              <w:rPr>
                <w:rStyle w:val="C47"/>
                <w:rtl w:val="0"/>
              </w:rPr>
              <w:t>до точки</w:t>
            </w:r>
          </w:p>
        </w:tc>
        <w:tc>
          <w:tcPr>
            <w:tcW w:w="7200" w:type="dxa"/>
            <w:vMerge w:val="continue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rPr>
                <w:rStyle w:val="C3"/>
                <w:rtl w:val="0"/>
              </w:rPr>
            </w:pP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3"/>
              <w:rPr>
                <w:rStyle w:val="C46"/>
                <w:rtl w:val="0"/>
              </w:rPr>
            </w:pPr>
            <w:r>
              <w:rPr>
                <w:rStyle w:val="C46"/>
                <w:rtl w:val="0"/>
              </w:rPr>
              <w:t>1</w:t>
            </w:r>
          </w:p>
        </w:tc>
        <w:tc>
          <w:tcPr>
            <w:tcW w:w="16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4"/>
              <w:rPr>
                <w:rStyle w:val="C47"/>
                <w:rtl w:val="0"/>
              </w:rPr>
            </w:pPr>
            <w:r>
              <w:rPr>
                <w:rStyle w:val="C47"/>
                <w:rtl w:val="0"/>
              </w:rPr>
              <w:t>2</w:t>
            </w:r>
          </w:p>
        </w:tc>
        <w:tc>
          <w:tcPr>
            <w:tcW w:w="720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45"/>
              <w:rPr>
                <w:rStyle w:val="C48"/>
                <w:rtl w:val="0"/>
              </w:rPr>
            </w:pPr>
            <w:r>
              <w:rPr>
                <w:rStyle w:val="C48"/>
                <w:rtl w:val="0"/>
              </w:rPr>
              <w:t>3</w:t>
            </w:r>
          </w:p>
        </w:tc>
      </w:tr>
      <w:tr>
        <w:trPr/>
        <w:tc>
          <w:tcPr>
            <w:tcW w:w="1320" w:type="dxa"/>
            <w:tcBorders>
              <w:top w:val="single" w:sz="6" w:space="0" w:shadow="0" w:frame="0" w:color="000000"/>
              <w:left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6"/>
              <w:rPr>
                <w:rStyle w:val="C49"/>
                <w:rtl w:val="0"/>
              </w:rPr>
            </w:pPr>
            <w:r>
              <w:rPr>
                <w:rStyle w:val="C49"/>
                <w:rtl w:val="0"/>
              </w:rPr>
              <w:t>—</w:t>
            </w:r>
          </w:p>
        </w:tc>
        <w:tc>
          <w:tcPr>
            <w:tcW w:w="16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7"/>
              <w:rPr>
                <w:rStyle w:val="C50"/>
                <w:rtl w:val="0"/>
              </w:rPr>
            </w:pPr>
            <w:r>
              <w:rPr>
                <w:rStyle w:val="C50"/>
                <w:rtl w:val="0"/>
              </w:rPr>
              <w:t>—</w:t>
            </w:r>
          </w:p>
        </w:tc>
        <w:tc>
          <w:tcPr>
            <w:tcW w:w="720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  <w:shd w:val="clear" w:color="auto" w:fill="auto"/>
            <w:vAlign w:val="center"/>
          </w:tcPr>
          <w:p>
            <w:pPr>
              <w:pStyle w:val="P47"/>
              <w:rPr>
                <w:rStyle w:val="C50"/>
                <w:rtl w:val="0"/>
              </w:rPr>
            </w:pPr>
            <w:r>
              <w:rPr>
                <w:rStyle w:val="C50"/>
                <w:rtl w:val="0"/>
              </w:rPr>
              <w:t>—</w:t>
            </w:r>
          </w:p>
        </w:tc>
      </w:tr>
      <w:tr>
        <w:trPr>
          <w:trHeight w:hRule="exact" w:val="60"/>
        </w:trPr>
        <w:tc>
          <w:tcPr>
            <w:tcW w:w="10200" w:type="dxa"/>
            <w:gridSpan w:val="3"/>
            <w:tcBorders>
              <w:top w:val="single" w:sz="6" w:space="0" w:shadow="0" w:frame="0" w:color="000000"/>
            </w:tcBorders>
            <w:shd w:val="clear" w:color="auto" w:fill="auto"/>
            <w:vAlign w:val="top"/>
          </w:tcPr>
          <w:p>
            <w:pPr>
              <w:pStyle w:val="P48"/>
              <w:rPr>
                <w:rStyle w:val="C51"/>
                <w:rtl w:val="0"/>
              </w:rPr>
            </w:pPr>
          </w:p>
        </w:tc>
      </w:tr>
    </w:tbl>
    <w:p>
      <w:pPr>
        <w:spacing w:lineRule="exact" w:line="15"/>
        <w:rPr>
          <w:rtl w:val="0"/>
        </w:rPr>
      </w:pPr>
    </w:p>
    <w:sectPr>
      <w:type w:val="nextPage"/>
      <w:pgSz w:w="11908" w:h="16833"/>
      <w:pgMar w:left="1139" w:right="561" w:top="561" w:bottom="561" w:header="244" w:footer="23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szCs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spacing w:before="0" w:after="0"/>
      <w:ind w:left="0" w:right="0"/>
      <w:jc w:val="center"/>
    </w:pPr>
  </w:style>
  <w:style w:type="paragraph" w:styleId="P2">
    <w:name w:val="ParagraphStyle1"/>
    <w:hidden/>
    <w:pPr>
      <w:bidi w:val="0"/>
      <w:spacing w:before="0" w:after="0"/>
      <w:ind w:left="0" w:right="0"/>
      <w:jc w:val="left"/>
    </w:pPr>
  </w:style>
  <w:style w:type="paragraph" w:styleId="P3">
    <w:name w:val="ParagraphStyle2"/>
    <w:hidden/>
    <w:pPr>
      <w:bidi w:val="0"/>
      <w:spacing w:before="0" w:after="0"/>
      <w:ind w:left="0" w:right="0"/>
      <w:jc w:val="center"/>
    </w:pPr>
  </w:style>
  <w:style w:type="paragraph" w:styleId="P4">
    <w:name w:val="ParagraphStyle3"/>
    <w:hidden/>
    <w:pPr>
      <w:bidi w:val="0"/>
      <w:spacing w:before="0" w:after="0"/>
      <w:ind w:left="0" w:right="0"/>
      <w:jc w:val="center"/>
    </w:pPr>
  </w:style>
  <w:style w:type="paragraph" w:styleId="P5">
    <w:name w:val="ParagraphStyle4"/>
    <w:hidden/>
    <w:pPr>
      <w:bidi w:val="0"/>
      <w:spacing w:before="0" w:after="0"/>
      <w:ind w:left="28" w:right="28"/>
      <w:jc w:val="center"/>
    </w:pPr>
  </w:style>
  <w:style w:type="paragraph" w:styleId="P6">
    <w:name w:val="ParagraphStyle5"/>
    <w:hidden/>
    <w:pPr>
      <w:bidi w:val="0"/>
      <w:spacing w:before="0" w:after="0"/>
      <w:ind w:left="0" w:right="0"/>
      <w:jc w:val="center"/>
    </w:pPr>
  </w:style>
  <w:style w:type="paragraph" w:styleId="P7">
    <w:name w:val="ParagraphStyle6"/>
    <w:hidden/>
    <w:pPr>
      <w:bidi w:val="0"/>
      <w:spacing w:before="0" w:after="0"/>
      <w:ind w:left="28" w:right="28"/>
      <w:jc w:val="center"/>
    </w:pPr>
  </w:style>
  <w:style w:type="paragraph" w:styleId="P8">
    <w:name w:val="ParagraphStyle7"/>
    <w:hidden/>
    <w:pPr>
      <w:bidi w:val="0"/>
      <w:spacing w:before="0" w:after="0"/>
      <w:ind w:left="28" w:right="28"/>
      <w:jc w:val="center"/>
    </w:pPr>
  </w:style>
  <w:style w:type="paragraph" w:styleId="P9">
    <w:name w:val="ParagraphStyle8"/>
    <w:hidden/>
    <w:pPr>
      <w:bidi w:val="0"/>
      <w:spacing w:before="0" w:after="0"/>
      <w:ind w:left="28" w:right="28"/>
      <w:jc w:val="center"/>
    </w:pPr>
  </w:style>
  <w:style w:type="paragraph" w:styleId="P10">
    <w:name w:val="ParagraphStyle9"/>
    <w:hidden/>
    <w:pPr>
      <w:bidi w:val="0"/>
      <w:spacing w:before="0" w:after="0"/>
      <w:ind w:left="28" w:right="28"/>
      <w:jc w:val="left"/>
    </w:pPr>
  </w:style>
  <w:style w:type="paragraph" w:styleId="P11">
    <w:name w:val="ParagraphStyle10"/>
    <w:hidden/>
    <w:pPr>
      <w:bidi w:val="0"/>
      <w:spacing w:before="0" w:after="0"/>
      <w:ind w:left="28" w:right="28"/>
      <w:jc w:val="center"/>
    </w:pPr>
  </w:style>
  <w:style w:type="paragraph" w:styleId="P12">
    <w:name w:val="ParagraphStyle11"/>
    <w:hidden/>
    <w:pPr>
      <w:bidi w:val="0"/>
      <w:spacing w:before="0" w:after="0"/>
      <w:ind w:left="28" w:right="28"/>
      <w:jc w:val="center"/>
    </w:pPr>
  </w:style>
  <w:style w:type="paragraph" w:styleId="P13">
    <w:name w:val="ParagraphStyle12"/>
    <w:hidden/>
    <w:pPr>
      <w:bidi w:val="0"/>
      <w:spacing w:before="0" w:after="0"/>
      <w:ind w:left="28" w:right="28"/>
      <w:jc w:val="left"/>
    </w:pPr>
  </w:style>
  <w:style w:type="paragraph" w:styleId="P14">
    <w:name w:val="ParagraphStyle13"/>
    <w:hidden/>
    <w:pPr>
      <w:bidi w:val="0"/>
      <w:spacing w:before="0" w:after="0"/>
      <w:ind w:left="28" w:right="28"/>
      <w:jc w:val="left"/>
    </w:pPr>
  </w:style>
  <w:style w:type="paragraph" w:styleId="P15">
    <w:name w:val="ParagraphStyle14"/>
    <w:hidden/>
    <w:pPr>
      <w:bidi w:val="0"/>
      <w:spacing w:before="0" w:after="0"/>
      <w:ind w:left="28" w:right="28"/>
      <w:jc w:val="center"/>
    </w:pPr>
  </w:style>
  <w:style w:type="paragraph" w:styleId="P16">
    <w:name w:val="ParagraphStyle15"/>
    <w:hidden/>
    <w:pPr>
      <w:bidi w:val="0"/>
      <w:spacing w:before="0" w:after="0"/>
      <w:ind w:left="0" w:right="0"/>
      <w:jc w:val="center"/>
    </w:pPr>
  </w:style>
  <w:style w:type="paragraph" w:styleId="P17">
    <w:name w:val="ParagraphStyle16"/>
    <w:hidden/>
    <w:pPr>
      <w:bidi w:val="0"/>
      <w:spacing w:before="0" w:after="0"/>
      <w:ind w:left="28" w:right="28"/>
      <w:jc w:val="left"/>
    </w:pPr>
  </w:style>
  <w:style w:type="paragraph" w:styleId="P18">
    <w:name w:val="ParagraphStyle17"/>
    <w:hidden/>
    <w:pPr>
      <w:bidi w:val="0"/>
      <w:spacing w:before="0" w:after="0"/>
      <w:ind w:left="28" w:right="28"/>
      <w:jc w:val="left"/>
    </w:pPr>
  </w:style>
  <w:style w:type="paragraph" w:styleId="P19">
    <w:name w:val="ParagraphStyle18"/>
    <w:hidden/>
    <w:pPr>
      <w:bidi w:val="0"/>
      <w:spacing w:before="0" w:after="0"/>
      <w:ind w:left="28" w:right="28"/>
      <w:jc w:val="left"/>
    </w:pPr>
  </w:style>
  <w:style w:type="paragraph" w:styleId="P20">
    <w:name w:val="ParagraphStyle19"/>
    <w:hidden/>
    <w:pPr>
      <w:bidi w:val="0"/>
      <w:spacing w:before="0" w:after="0"/>
      <w:ind w:left="28" w:right="28"/>
      <w:jc w:val="left"/>
    </w:pPr>
  </w:style>
  <w:style w:type="paragraph" w:styleId="P21">
    <w:name w:val="ParagraphStyle20"/>
    <w:hidden/>
    <w:pPr>
      <w:bidi w:val="0"/>
      <w:spacing w:before="0" w:after="0"/>
      <w:ind w:left="28" w:right="28"/>
      <w:jc w:val="center"/>
    </w:pPr>
  </w:style>
  <w:style w:type="paragraph" w:styleId="P22">
    <w:name w:val="ParagraphStyle21"/>
    <w:hidden/>
    <w:pPr>
      <w:bidi w:val="0"/>
      <w:spacing w:before="0" w:after="0"/>
      <w:ind w:left="28" w:right="28"/>
      <w:jc w:val="center"/>
    </w:pPr>
  </w:style>
  <w:style w:type="paragraph" w:styleId="P23">
    <w:name w:val="ParagraphStyle22"/>
    <w:hidden/>
    <w:pPr>
      <w:bidi w:val="0"/>
      <w:spacing w:before="0" w:after="0"/>
      <w:ind w:left="28" w:right="28"/>
      <w:jc w:val="center"/>
    </w:pPr>
  </w:style>
  <w:style w:type="paragraph" w:styleId="P24">
    <w:name w:val="ParagraphStyle23"/>
    <w:hidden/>
    <w:pPr>
      <w:bidi w:val="0"/>
      <w:spacing w:before="0" w:after="0"/>
      <w:ind w:left="28" w:right="28"/>
      <w:jc w:val="left"/>
    </w:pPr>
  </w:style>
  <w:style w:type="paragraph" w:styleId="P25">
    <w:name w:val="ParagraphStyle24"/>
    <w:hidden/>
    <w:pPr>
      <w:bidi w:val="0"/>
      <w:spacing w:before="0" w:after="0"/>
      <w:ind w:left="28" w:right="28"/>
      <w:jc w:val="center"/>
    </w:pPr>
  </w:style>
  <w:style w:type="paragraph" w:styleId="P26">
    <w:name w:val="ParagraphStyle25"/>
    <w:hidden/>
    <w:pPr>
      <w:bidi w:val="0"/>
      <w:spacing w:before="0" w:after="0"/>
      <w:ind w:left="28" w:right="28"/>
      <w:jc w:val="center"/>
    </w:pPr>
  </w:style>
  <w:style w:type="paragraph" w:styleId="P27">
    <w:name w:val="ParagraphStyle26"/>
    <w:hidden/>
    <w:pPr>
      <w:bidi w:val="0"/>
      <w:spacing w:before="0" w:after="0"/>
      <w:ind w:left="28" w:right="28"/>
      <w:jc w:val="center"/>
    </w:pPr>
  </w:style>
  <w:style w:type="paragraph" w:styleId="P28">
    <w:name w:val="ParagraphStyle27"/>
    <w:hidden/>
    <w:pPr>
      <w:bidi w:val="0"/>
      <w:spacing w:before="0" w:after="0"/>
      <w:ind w:left="28" w:right="28"/>
      <w:jc w:val="center"/>
    </w:pPr>
  </w:style>
  <w:style w:type="paragraph" w:styleId="P29">
    <w:name w:val="ParagraphStyle28"/>
    <w:hidden/>
    <w:pPr>
      <w:bidi w:val="0"/>
      <w:spacing w:before="0" w:after="0"/>
      <w:ind w:left="28" w:right="28"/>
      <w:jc w:val="center"/>
    </w:pPr>
  </w:style>
  <w:style w:type="paragraph" w:styleId="P30">
    <w:name w:val="ParagraphStyle29"/>
    <w:hidden/>
    <w:pPr>
      <w:bidi w:val="0"/>
      <w:spacing w:before="0" w:after="0"/>
      <w:ind w:left="0" w:right="0"/>
      <w:jc w:val="center"/>
    </w:pPr>
  </w:style>
  <w:style w:type="paragraph" w:styleId="P31">
    <w:name w:val="ParagraphStyle30"/>
    <w:hidden/>
    <w:pPr>
      <w:bidi w:val="0"/>
      <w:spacing w:before="0" w:after="0"/>
      <w:ind w:left="28" w:right="28"/>
      <w:jc w:val="left"/>
    </w:pPr>
  </w:style>
  <w:style w:type="paragraph" w:styleId="P32">
    <w:name w:val="ParagraphStyle31"/>
    <w:hidden/>
    <w:pPr>
      <w:bidi w:val="0"/>
      <w:spacing w:before="0" w:after="0"/>
      <w:ind w:left="28" w:right="28"/>
      <w:jc w:val="left"/>
    </w:pPr>
  </w:style>
  <w:style w:type="paragraph" w:styleId="P33">
    <w:name w:val="ParagraphStyle32"/>
    <w:hidden/>
    <w:pPr>
      <w:bidi w:val="0"/>
      <w:spacing w:before="0" w:after="0"/>
      <w:ind w:left="28" w:right="28"/>
      <w:jc w:val="left"/>
    </w:pPr>
  </w:style>
  <w:style w:type="paragraph" w:styleId="P34">
    <w:name w:val="ParagraphStyle33"/>
    <w:hidden/>
    <w:pPr>
      <w:bidi w:val="0"/>
      <w:spacing w:before="0" w:after="0"/>
      <w:ind w:left="28" w:right="28"/>
      <w:jc w:val="left"/>
    </w:pPr>
  </w:style>
  <w:style w:type="paragraph" w:styleId="P35">
    <w:name w:val="ParagraphStyle34"/>
    <w:hidden/>
    <w:pPr>
      <w:bidi w:val="0"/>
      <w:spacing w:before="0" w:after="0"/>
      <w:ind w:left="28" w:right="28"/>
      <w:jc w:val="center"/>
    </w:pPr>
  </w:style>
  <w:style w:type="paragraph" w:styleId="P36">
    <w:name w:val="ParagraphStyle35"/>
    <w:hidden/>
    <w:pPr>
      <w:bidi w:val="0"/>
      <w:spacing w:before="0" w:after="0"/>
      <w:ind w:left="28" w:right="28"/>
      <w:jc w:val="center"/>
    </w:pPr>
  </w:style>
  <w:style w:type="paragraph" w:styleId="P37">
    <w:name w:val="ParagraphStyle36"/>
    <w:hidden/>
    <w:pPr>
      <w:bidi w:val="0"/>
      <w:spacing w:before="0" w:after="0"/>
      <w:ind w:left="28" w:right="28"/>
      <w:jc w:val="center"/>
    </w:pPr>
  </w:style>
  <w:style w:type="paragraph" w:styleId="P38">
    <w:name w:val="ParagraphStyle37"/>
    <w:hidden/>
    <w:pPr>
      <w:bidi w:val="0"/>
      <w:spacing w:before="0" w:after="0"/>
      <w:ind w:left="28" w:right="28"/>
      <w:jc w:val="center"/>
    </w:pPr>
  </w:style>
  <w:style w:type="paragraph" w:styleId="P39">
    <w:name w:val="ParagraphStyle38"/>
    <w:hidden/>
    <w:pPr>
      <w:bidi w:val="0"/>
      <w:spacing w:before="0" w:after="0"/>
      <w:ind w:left="28" w:right="28"/>
      <w:jc w:val="center"/>
    </w:pPr>
  </w:style>
  <w:style w:type="paragraph" w:styleId="P40">
    <w:name w:val="ParagraphStyle39"/>
    <w:hidden/>
    <w:pPr>
      <w:bidi w:val="0"/>
      <w:spacing w:before="0" w:after="0"/>
      <w:ind w:left="28" w:right="28"/>
      <w:jc w:val="center"/>
    </w:pPr>
  </w:style>
  <w:style w:type="paragraph" w:styleId="P41">
    <w:name w:val="ParagraphStyle40"/>
    <w:hidden/>
    <w:pPr>
      <w:bidi w:val="0"/>
      <w:spacing w:before="0" w:after="0"/>
      <w:ind w:left="28" w:right="28"/>
      <w:jc w:val="center"/>
    </w:pPr>
  </w:style>
  <w:style w:type="paragraph" w:styleId="P42">
    <w:name w:val="ParagraphStyle41"/>
    <w:hidden/>
    <w:pPr>
      <w:bidi w:val="0"/>
      <w:spacing w:before="0" w:after="0"/>
      <w:ind w:left="28" w:right="28"/>
      <w:jc w:val="center"/>
    </w:pPr>
  </w:style>
  <w:style w:type="paragraph" w:styleId="P43">
    <w:name w:val="ParagraphStyle42"/>
    <w:hidden/>
    <w:pPr>
      <w:bidi w:val="0"/>
      <w:spacing w:before="0" w:after="0"/>
      <w:ind w:left="28" w:right="28"/>
      <w:jc w:val="center"/>
    </w:pPr>
  </w:style>
  <w:style w:type="paragraph" w:styleId="P44">
    <w:name w:val="ParagraphStyle43"/>
    <w:hidden/>
    <w:pPr>
      <w:bidi w:val="0"/>
      <w:spacing w:before="0" w:after="0"/>
      <w:ind w:left="28" w:right="28"/>
      <w:jc w:val="center"/>
    </w:pPr>
  </w:style>
  <w:style w:type="paragraph" w:styleId="P45">
    <w:name w:val="ParagraphStyle44"/>
    <w:hidden/>
    <w:pPr>
      <w:bidi w:val="0"/>
      <w:spacing w:before="0" w:after="0"/>
      <w:ind w:left="28" w:right="28"/>
      <w:jc w:val="center"/>
    </w:pPr>
  </w:style>
  <w:style w:type="paragraph" w:styleId="P46">
    <w:name w:val="ParagraphStyle45"/>
    <w:hidden/>
    <w:pPr>
      <w:bidi w:val="0"/>
      <w:spacing w:before="0" w:after="0"/>
      <w:ind w:left="28" w:right="28"/>
      <w:jc w:val="center"/>
    </w:pPr>
  </w:style>
  <w:style w:type="paragraph" w:styleId="P47">
    <w:name w:val="ParagraphStyle46"/>
    <w:hidden/>
    <w:pPr>
      <w:bidi w:val="0"/>
      <w:spacing w:before="0" w:after="0"/>
      <w:ind w:left="28" w:right="28"/>
      <w:jc w:val="center"/>
    </w:pPr>
  </w:style>
  <w:style w:type="paragraph" w:styleId="P48">
    <w:name w:val="ParagraphStyle47"/>
    <w:hidden/>
    <w:pPr>
      <w:bidi w:val="0"/>
      <w:spacing w:before="0" w:after="0"/>
      <w:ind w:left="28" w:right="28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5">
    <w:name w:val="CharacterStyle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hAnsi="Times New Roman" w:eastAsia="Times New Roman"/>
      <w:b w:val="1"/>
      <w:i w:val="1"/>
      <w:strike w:val="0"/>
      <w:noProof w:val="1"/>
      <w:color w:val="000000"/>
      <w:sz w:val="20"/>
      <w:szCs w:val="20"/>
      <w:u w:val="none"/>
    </w:rPr>
  </w:style>
  <w:style w:type="character" w:styleId="C7">
    <w:name w:val="CharacterStyle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8">
    <w:name w:val="CharacterStyle4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1">
    <w:name w:val="CharacterStyle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2">
    <w:name w:val="CharacterStyle8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3">
    <w:name w:val="CharacterStyle9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4">
    <w:name w:val="CharacterStyle1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5">
    <w:name w:val="CharacterStyle1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18">
    <w:name w:val="CharacterStyle14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9">
    <w:name w:val="CharacterStyle1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0">
    <w:name w:val="CharacterStyle1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1">
    <w:name w:val="CharacterStyle17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2">
    <w:name w:val="CharacterStyle18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23">
    <w:name w:val="CharacterStyle19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24">
    <w:name w:val="CharacterStyle20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5">
    <w:name w:val="CharacterStyle21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6">
    <w:name w:val="CharacterStyle22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7">
    <w:name w:val="CharacterStyle2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8">
    <w:name w:val="CharacterStyle24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9">
    <w:name w:val="CharacterStyle25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30">
    <w:name w:val="CharacterStyle26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31">
    <w:name w:val="CharacterStyle2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2">
    <w:name w:val="CharacterStyle28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3">
    <w:name w:val="CharacterStyle29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4">
    <w:name w:val="CharacterStyle30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5">
    <w:name w:val="CharacterStyle31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36">
    <w:name w:val="CharacterStyle32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37">
    <w:name w:val="CharacterStyle33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character" w:styleId="C38">
    <w:name w:val="CharacterStyle34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39">
    <w:name w:val="CharacterStyle35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0">
    <w:name w:val="CharacterStyle36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1">
    <w:name w:val="CharacterStyle37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2">
    <w:name w:val="CharacterStyle38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3">
    <w:name w:val="CharacterStyle39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4">
    <w:name w:val="CharacterStyle40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45">
    <w:name w:val="CharacterStyle41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46">
    <w:name w:val="CharacterStyle42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7">
    <w:name w:val="CharacterStyle43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8">
    <w:name w:val="CharacterStyle44"/>
    <w:hidden/>
    <w:rPr>
      <w:rFonts w:ascii="Times New Roman" w:hAnsi="Times New Roman" w:eastAsia="Times New Roman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49">
    <w:name w:val="CharacterStyle45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0">
    <w:name w:val="CharacterStyle46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1">
    <w:name w:val="CharacterStyle47"/>
    <w:hidden/>
    <w:rPr>
      <w:rFonts w:ascii="Times New Roman" w:hAnsi="Times New Roman" w:eastAsia="Times New Roman"/>
      <w:b w:val="0"/>
      <w:i w:val="0"/>
      <w:strike w:val="0"/>
      <w:noProof w:val="1"/>
      <w:color w:val="000000"/>
      <w:sz w:val="20"/>
      <w:szCs w:val="20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18.1.17.0</vt:lpwstr>
  </property>
</Properties>
</file>